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349AAD6B"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A11FF7">
        <w:t>– High Street Primary Academy 2025-2026</w:t>
      </w:r>
    </w:p>
    <w:p w14:paraId="3E11B643" w14:textId="614674DB" w:rsidR="00A11FF7" w:rsidRPr="00A11FF7" w:rsidRDefault="00A11FF7" w:rsidP="00A11FF7">
      <w:r>
        <w:rPr>
          <w:noProof/>
        </w:rPr>
        <w:drawing>
          <wp:inline distT="0" distB="0" distL="0" distR="0" wp14:anchorId="23A3C4B1" wp14:editId="25016006">
            <wp:extent cx="723900" cy="728397"/>
            <wp:effectExtent l="0" t="0" r="0" b="0"/>
            <wp:docPr id="14118112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811250" name="Picture 1411811250"/>
                    <pic:cNvPicPr/>
                  </pic:nvPicPr>
                  <pic:blipFill>
                    <a:blip r:embed="rId7" cstate="print">
                      <a:extLst>
                        <a:ext uri="{28A0092B-C50C-407E-A947-70E740481C1C}">
                          <a14:useLocalDpi xmlns:a14="http://schemas.microsoft.com/office/drawing/2010/main" val="0"/>
                        </a:ext>
                      </a:extLst>
                    </a:blip>
                    <a:stretch>
                      <a:fillRect/>
                    </a:stretch>
                  </pic:blipFill>
                  <pic:spPr>
                    <a:xfrm>
                      <a:off x="0" y="0"/>
                      <a:ext cx="730496" cy="735034"/>
                    </a:xfrm>
                    <a:prstGeom prst="rect">
                      <a:avLst/>
                    </a:prstGeom>
                  </pic:spPr>
                </pic:pic>
              </a:graphicData>
            </a:graphic>
          </wp:inline>
        </w:drawing>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7ED3DF3D" w:rsidR="002940F3" w:rsidRDefault="00A11FF7" w:rsidP="00C31636">
            <w:pPr>
              <w:pStyle w:val="TableRow"/>
              <w:ind w:left="0" w:right="0"/>
            </w:pPr>
            <w:r>
              <w:t>201</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181A4087" w:rsidR="002940F3" w:rsidRDefault="00A11FF7" w:rsidP="00C31636">
            <w:pPr>
              <w:pStyle w:val="TableRow"/>
              <w:ind w:left="0" w:right="0"/>
            </w:pPr>
            <w:r>
              <w:t>52.7%</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6543BF9C" w:rsidR="002940F3" w:rsidRDefault="00A11FF7" w:rsidP="00C31636">
            <w:pPr>
              <w:pStyle w:val="TableRow"/>
              <w:ind w:left="0" w:right="0"/>
            </w:pPr>
            <w:r>
              <w:t>2023-2026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18EEFFE6" w:rsidR="002940F3" w:rsidRDefault="00A11FF7" w:rsidP="00C31636">
            <w:pPr>
              <w:pStyle w:val="TableRow"/>
              <w:ind w:left="0" w:right="0"/>
            </w:pPr>
            <w:r>
              <w:t>December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19D9E0C" w:rsidR="002940F3" w:rsidRDefault="00A11FF7" w:rsidP="00C31636">
            <w:pPr>
              <w:pStyle w:val="TableRow"/>
              <w:ind w:left="0" w:right="0"/>
            </w:pPr>
            <w:r>
              <w:t>July 2026</w:t>
            </w:r>
          </w:p>
        </w:tc>
      </w:tr>
      <w:tr w:rsidR="002940F3" w14:paraId="2A7D54C9" w14:textId="77777777" w:rsidTr="00A11FF7">
        <w:trPr>
          <w:trHeight w:val="399"/>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43AD180B" w:rsidR="002940F3" w:rsidRDefault="00A11FF7" w:rsidP="00C31636">
            <w:pPr>
              <w:pStyle w:val="TableRow"/>
              <w:ind w:left="0" w:right="0"/>
            </w:pPr>
            <w:r>
              <w:t>Steph Macdonald</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65EBFC65" w:rsidR="002940F3" w:rsidRDefault="00A11FF7" w:rsidP="00C31636">
            <w:pPr>
              <w:pStyle w:val="TableRow"/>
              <w:ind w:left="0" w:right="0"/>
            </w:pPr>
            <w:r>
              <w:t>Steph Macdonald</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30AA4171" w:rsidR="002940F3" w:rsidRDefault="00A11FF7" w:rsidP="00C31636">
            <w:pPr>
              <w:pStyle w:val="TableRow"/>
              <w:ind w:left="0" w:right="0"/>
            </w:pPr>
            <w:r>
              <w:t>Nick Buckland (</w:t>
            </w:r>
            <w:proofErr w:type="spellStart"/>
            <w:r>
              <w:t>CoG</w:t>
            </w:r>
            <w:proofErr w:type="spellEnd"/>
            <w:r>
              <w:t>)</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68BD9C05" w:rsidR="00E66558" w:rsidRDefault="009D71E8" w:rsidP="00C31636">
            <w:pPr>
              <w:pStyle w:val="TableRow"/>
              <w:ind w:left="0" w:right="0"/>
            </w:pPr>
            <w:r>
              <w:t>£</w:t>
            </w:r>
            <w:r w:rsidR="00A11FF7">
              <w:t>155,268</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4D175F6E" w:rsidR="00E66558" w:rsidRDefault="009D71E8" w:rsidP="00C31636">
            <w:pPr>
              <w:pStyle w:val="TableRow"/>
              <w:ind w:left="0" w:right="0"/>
            </w:pPr>
            <w:r>
              <w:t>£</w:t>
            </w:r>
            <w:r w:rsidR="00A11FF7">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7769DB52" w:rsidR="00E66558" w:rsidRDefault="009D71E8" w:rsidP="00C31636">
            <w:pPr>
              <w:pStyle w:val="TableRow"/>
              <w:ind w:left="0" w:right="0"/>
            </w:pPr>
            <w:r>
              <w:t>£</w:t>
            </w:r>
            <w:r w:rsidR="00A11FF7">
              <w:t>155,268</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BB5DCB" w14:textId="77777777" w:rsidR="00C053FC" w:rsidRDefault="00A11FF7" w:rsidP="00AF0618">
            <w:pPr>
              <w:pStyle w:val="ListParagraph"/>
              <w:numPr>
                <w:ilvl w:val="0"/>
                <w:numId w:val="17"/>
              </w:numPr>
              <w:rPr>
                <w:i/>
                <w:iCs/>
              </w:rPr>
            </w:pPr>
            <w:r>
              <w:rPr>
                <w:i/>
                <w:iCs/>
              </w:rPr>
              <w:t>High Street Academy is</w:t>
            </w:r>
            <w:r w:rsidRPr="00A11FF7">
              <w:rPr>
                <w:i/>
                <w:iCs/>
              </w:rPr>
              <w:t xml:space="preserve"> located within Plymouth’s Coastal Quarter</w:t>
            </w:r>
            <w:r w:rsidR="00C053FC">
              <w:rPr>
                <w:i/>
                <w:iCs/>
              </w:rPr>
              <w:t xml:space="preserve">, </w:t>
            </w:r>
            <w:r w:rsidRPr="00A11FF7">
              <w:rPr>
                <w:i/>
                <w:iCs/>
              </w:rPr>
              <w:t xml:space="preserve">surrounded by many wards with very high deprivation. Stonehouse is a LSDA and Clarence Place, where High Street is situated, is in the 1% most deprived in the country, ranking 154 out of 32,844 (therefore the most deprived in Devon). In July 2023 High Street was inspected by Ofsted and was graded “Good” in all areas. In February 2024, the school was inspected again as part of the Millbay all-through inspectors. Inspectors graded the school to be “Good” in all areas, with </w:t>
            </w:r>
            <w:proofErr w:type="gramStart"/>
            <w:r w:rsidRPr="00A11FF7">
              <w:rPr>
                <w:i/>
                <w:iCs/>
              </w:rPr>
              <w:t>particular strength</w:t>
            </w:r>
            <w:proofErr w:type="gramEnd"/>
            <w:r w:rsidRPr="00A11FF7">
              <w:rPr>
                <w:i/>
                <w:iCs/>
              </w:rPr>
              <w:t xml:space="preserve"> seen in the Early Years. </w:t>
            </w:r>
            <w:r w:rsidR="00C053FC">
              <w:rPr>
                <w:i/>
                <w:iCs/>
              </w:rPr>
              <w:t>HSPA</w:t>
            </w:r>
            <w:r w:rsidRPr="00A11FF7">
              <w:rPr>
                <w:i/>
                <w:iCs/>
              </w:rPr>
              <w:t xml:space="preserve"> </w:t>
            </w:r>
            <w:proofErr w:type="gramStart"/>
            <w:r w:rsidRPr="00A11FF7">
              <w:rPr>
                <w:i/>
                <w:iCs/>
              </w:rPr>
              <w:t>is dedicated to providing</w:t>
            </w:r>
            <w:proofErr w:type="gramEnd"/>
            <w:r w:rsidRPr="00A11FF7">
              <w:rPr>
                <w:i/>
                <w:iCs/>
              </w:rPr>
              <w:t xml:space="preserve"> the best education for all and aspires to set pupils up to for the brightest futures. As part of Reach South, our moto, “Aspiration beyond expectation” lies at the heart of everything we do. Lying at the heart of the overarching moto, is an inspirational, </w:t>
            </w:r>
            <w:proofErr w:type="spellStart"/>
            <w:r w:rsidRPr="00A11FF7">
              <w:rPr>
                <w:i/>
                <w:iCs/>
              </w:rPr>
              <w:t>well structured</w:t>
            </w:r>
            <w:proofErr w:type="spellEnd"/>
            <w:r w:rsidRPr="00A11FF7">
              <w:rPr>
                <w:i/>
                <w:iCs/>
              </w:rPr>
              <w:t xml:space="preserve"> and hierarchical curriculum which gives children many opportunities to retain learning overtime, reflect on personal responsibility and consider exciting career opportunities for the future. </w:t>
            </w:r>
            <w:r w:rsidR="00C053FC">
              <w:rPr>
                <w:i/>
                <w:iCs/>
              </w:rPr>
              <w:t>HSPA</w:t>
            </w:r>
            <w:r w:rsidRPr="00A11FF7">
              <w:rPr>
                <w:i/>
                <w:iCs/>
              </w:rPr>
              <w:t xml:space="preserve"> is a place where everybody matters and every moment counts. This is achieved by strategic staffing, recruitment and CPD plan which ensures that all teachers and staff members can improve, not because they are not good enough but because it leads to collective teacher efficacy. Collective Teacher Efficacy is strongly correlated with student achievement (John Hattie, Visible Learning). When making decisions about using Pupil Premium funding it is important to consider the context of the academy and the subsequent challenges faced. This alongside research conducted by the EEF support the strategic spending of the Pupil Premium funding. Common barriers to learning for disadvantaged children can </w:t>
            </w:r>
            <w:proofErr w:type="gramStart"/>
            <w:r w:rsidRPr="00A11FF7">
              <w:rPr>
                <w:i/>
                <w:iCs/>
              </w:rPr>
              <w:t>be:</w:t>
            </w:r>
            <w:proofErr w:type="gramEnd"/>
            <w:r w:rsidRPr="00A11FF7">
              <w:rPr>
                <w:i/>
                <w:iCs/>
              </w:rPr>
              <w:t xml:space="preserv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 We will ensure that all teaching staff are involved in the analysis of data and identification of pupils, so that they are fully aware of strengths and weaknesses across the school. </w:t>
            </w:r>
          </w:p>
          <w:p w14:paraId="7A792EDC" w14:textId="77777777" w:rsidR="00C22D73" w:rsidRDefault="00C22D73" w:rsidP="00345B9C">
            <w:pPr>
              <w:pStyle w:val="ListParagraph"/>
              <w:numPr>
                <w:ilvl w:val="0"/>
                <w:numId w:val="0"/>
              </w:numPr>
              <w:ind w:left="720"/>
              <w:rPr>
                <w:i/>
                <w:iCs/>
              </w:rPr>
            </w:pPr>
          </w:p>
          <w:p w14:paraId="3F2E7944" w14:textId="77777777" w:rsidR="00C22D73" w:rsidRDefault="00A11FF7" w:rsidP="00C053FC">
            <w:pPr>
              <w:pStyle w:val="ListParagraph"/>
              <w:numPr>
                <w:ilvl w:val="0"/>
                <w:numId w:val="0"/>
              </w:numPr>
              <w:ind w:left="720"/>
              <w:rPr>
                <w:i/>
                <w:iCs/>
              </w:rPr>
            </w:pPr>
            <w:r w:rsidRPr="00A11FF7">
              <w:rPr>
                <w:i/>
                <w:iCs/>
              </w:rPr>
              <w:t xml:space="preserve">Our school will: </w:t>
            </w:r>
          </w:p>
          <w:p w14:paraId="6215823C" w14:textId="1607AAC1" w:rsidR="00C053FC" w:rsidRDefault="00A11FF7" w:rsidP="00C053FC">
            <w:pPr>
              <w:pStyle w:val="ListParagraph"/>
              <w:numPr>
                <w:ilvl w:val="0"/>
                <w:numId w:val="0"/>
              </w:numPr>
              <w:ind w:left="720"/>
              <w:rPr>
                <w:i/>
                <w:iCs/>
              </w:rPr>
            </w:pPr>
            <w:r w:rsidRPr="00A11FF7">
              <w:rPr>
                <w:i/>
                <w:iCs/>
              </w:rPr>
              <w:t xml:space="preserve">• Have a designated Senior Leader for Disadvantaged. </w:t>
            </w:r>
          </w:p>
          <w:p w14:paraId="1579023F" w14:textId="77777777" w:rsidR="00C053FC" w:rsidRDefault="00A11FF7" w:rsidP="00C053FC">
            <w:pPr>
              <w:pStyle w:val="ListParagraph"/>
              <w:numPr>
                <w:ilvl w:val="0"/>
                <w:numId w:val="0"/>
              </w:numPr>
              <w:ind w:left="720"/>
              <w:rPr>
                <w:i/>
                <w:iCs/>
              </w:rPr>
            </w:pPr>
            <w:r w:rsidRPr="00A11FF7">
              <w:rPr>
                <w:i/>
                <w:iCs/>
              </w:rPr>
              <w:t xml:space="preserve">• Have a named Governor for Disadvantaged. </w:t>
            </w:r>
          </w:p>
          <w:p w14:paraId="6E44CD12" w14:textId="77777777" w:rsidR="00C053FC" w:rsidRDefault="00A11FF7" w:rsidP="00C053FC">
            <w:pPr>
              <w:pStyle w:val="ListParagraph"/>
              <w:numPr>
                <w:ilvl w:val="0"/>
                <w:numId w:val="0"/>
              </w:numPr>
              <w:ind w:left="720"/>
              <w:rPr>
                <w:i/>
                <w:iCs/>
              </w:rPr>
            </w:pPr>
            <w:r w:rsidRPr="00A11FF7">
              <w:rPr>
                <w:i/>
                <w:iCs/>
              </w:rPr>
              <w:t>• Have a costed Pupil Premium Strategy that uses a consistent framework based on the three areas of need identified through the EEF research. This plan will be available on the website and reviewed termly by senior leaders and Governors.</w:t>
            </w:r>
          </w:p>
          <w:p w14:paraId="171424DC" w14:textId="77777777" w:rsidR="00C053FC" w:rsidRDefault="00A11FF7" w:rsidP="00C053FC">
            <w:pPr>
              <w:pStyle w:val="ListParagraph"/>
              <w:numPr>
                <w:ilvl w:val="0"/>
                <w:numId w:val="0"/>
              </w:numPr>
              <w:ind w:left="720"/>
              <w:rPr>
                <w:i/>
                <w:iCs/>
              </w:rPr>
            </w:pPr>
            <w:r w:rsidRPr="00A11FF7">
              <w:rPr>
                <w:i/>
                <w:iCs/>
              </w:rPr>
              <w:lastRenderedPageBreak/>
              <w:t xml:space="preserve"> • Provide funding for Disadvantaged to access extra-curricular opportunities and ensure they are represented in every aspect of school life.</w:t>
            </w:r>
          </w:p>
          <w:p w14:paraId="1BFAD7E9" w14:textId="77777777" w:rsidR="00C053FC" w:rsidRDefault="00A11FF7" w:rsidP="00C053FC">
            <w:pPr>
              <w:pStyle w:val="ListParagraph"/>
              <w:numPr>
                <w:ilvl w:val="0"/>
                <w:numId w:val="0"/>
              </w:numPr>
              <w:ind w:left="720"/>
              <w:rPr>
                <w:i/>
                <w:iCs/>
              </w:rPr>
            </w:pPr>
            <w:r w:rsidRPr="00A11FF7">
              <w:rPr>
                <w:i/>
                <w:iCs/>
              </w:rPr>
              <w:t xml:space="preserve"> • Ensure every aspect of the academy’s assessment recording system has a reporting mechanism for Disadvantage.</w:t>
            </w:r>
          </w:p>
          <w:p w14:paraId="05542CEF" w14:textId="77777777" w:rsidR="00C053FC" w:rsidRDefault="00A11FF7" w:rsidP="00C053FC">
            <w:pPr>
              <w:pStyle w:val="ListParagraph"/>
              <w:numPr>
                <w:ilvl w:val="0"/>
                <w:numId w:val="0"/>
              </w:numPr>
              <w:ind w:left="720"/>
              <w:rPr>
                <w:i/>
                <w:iCs/>
              </w:rPr>
            </w:pPr>
            <w:r w:rsidRPr="00A11FF7">
              <w:rPr>
                <w:i/>
                <w:iCs/>
              </w:rPr>
              <w:t xml:space="preserve"> • Furthermore, we will use the following guiding principles as part of our work in supporting Disadvantaged children: </w:t>
            </w:r>
          </w:p>
          <w:p w14:paraId="54FE816F" w14:textId="77777777" w:rsidR="00C053FC" w:rsidRDefault="00A11FF7" w:rsidP="00C053FC">
            <w:pPr>
              <w:pStyle w:val="ListParagraph"/>
              <w:numPr>
                <w:ilvl w:val="0"/>
                <w:numId w:val="0"/>
              </w:numPr>
              <w:ind w:left="720"/>
              <w:rPr>
                <w:i/>
                <w:iCs/>
              </w:rPr>
            </w:pPr>
            <w:r w:rsidRPr="00A11FF7">
              <w:rPr>
                <w:i/>
                <w:iCs/>
              </w:rPr>
              <w:t>• All staff are aware of the disadvantaged students they teach, tutor or mentor: we consciously build strong relationships with these students, gaining knowledge of their subject strengths and areas for development, their individual contexts and aspirations.</w:t>
            </w:r>
          </w:p>
          <w:p w14:paraId="38A41AFA" w14:textId="77777777" w:rsidR="00C053FC" w:rsidRDefault="00A11FF7" w:rsidP="00C053FC">
            <w:pPr>
              <w:pStyle w:val="ListParagraph"/>
              <w:numPr>
                <w:ilvl w:val="0"/>
                <w:numId w:val="0"/>
              </w:numPr>
              <w:ind w:left="720"/>
              <w:rPr>
                <w:i/>
                <w:iCs/>
              </w:rPr>
            </w:pPr>
            <w:r w:rsidRPr="00A11FF7">
              <w:rPr>
                <w:i/>
                <w:iCs/>
              </w:rPr>
              <w:t xml:space="preserve"> • We focus relentlessly on developing them as individuals: their talents, their academic endeavours and acknowledge and address the unique barriers they face.</w:t>
            </w:r>
          </w:p>
          <w:p w14:paraId="7891737F" w14:textId="77777777" w:rsidR="00C053FC" w:rsidRDefault="00A11FF7" w:rsidP="00C053FC">
            <w:pPr>
              <w:pStyle w:val="ListParagraph"/>
              <w:numPr>
                <w:ilvl w:val="0"/>
                <w:numId w:val="0"/>
              </w:numPr>
              <w:ind w:left="720"/>
              <w:rPr>
                <w:i/>
                <w:iCs/>
              </w:rPr>
            </w:pPr>
            <w:r w:rsidRPr="00A11FF7">
              <w:rPr>
                <w:i/>
                <w:iCs/>
              </w:rPr>
              <w:t xml:space="preserve"> • At the front of our minds we remember that we are powerful advocates: we have a responsibility to ensure that every disadvantaged student is prioritised for enriching academic and extra- curricular opportunities that challenge and inspire them.</w:t>
            </w:r>
          </w:p>
          <w:p w14:paraId="0FCD90F1" w14:textId="77777777" w:rsidR="00C053FC" w:rsidRDefault="00A11FF7" w:rsidP="00C053FC">
            <w:pPr>
              <w:pStyle w:val="ListParagraph"/>
              <w:numPr>
                <w:ilvl w:val="0"/>
                <w:numId w:val="0"/>
              </w:numPr>
              <w:ind w:left="720"/>
              <w:rPr>
                <w:i/>
                <w:iCs/>
              </w:rPr>
            </w:pPr>
            <w:r w:rsidRPr="00A11FF7">
              <w:rPr>
                <w:i/>
                <w:iCs/>
              </w:rPr>
              <w:t xml:space="preserve"> • We develop disadvantaged students as leaders in our community: we believe in them, even when they don’t believe in themselves; we prioritise them at every opportunity, proactively encourage them to take on leadership roles and ensure they develop the skills </w:t>
            </w:r>
            <w:proofErr w:type="gramStart"/>
            <w:r w:rsidRPr="00A11FF7">
              <w:rPr>
                <w:i/>
                <w:iCs/>
              </w:rPr>
              <w:t>in order for</w:t>
            </w:r>
            <w:proofErr w:type="gramEnd"/>
            <w:r w:rsidRPr="00A11FF7">
              <w:rPr>
                <w:i/>
                <w:iCs/>
              </w:rPr>
              <w:t xml:space="preserve"> them to be successful.</w:t>
            </w:r>
          </w:p>
          <w:p w14:paraId="585D4601" w14:textId="77777777" w:rsidR="00C053FC" w:rsidRDefault="00A11FF7" w:rsidP="00C053FC">
            <w:pPr>
              <w:pStyle w:val="ListParagraph"/>
              <w:numPr>
                <w:ilvl w:val="0"/>
                <w:numId w:val="0"/>
              </w:numPr>
              <w:ind w:left="720"/>
              <w:rPr>
                <w:i/>
                <w:iCs/>
              </w:rPr>
            </w:pPr>
            <w:r w:rsidRPr="00A11FF7">
              <w:rPr>
                <w:i/>
                <w:iCs/>
              </w:rPr>
              <w:t xml:space="preserve"> • We know that excellent teaching is at the heart of disadvantaged learners’ success: supported by our ambitious learning culture, our pedagogy, knowledge-rich, cohesive curriculum, consistent routines, feedback, high expectations and strong knowledge of individuals can and do make a difference to our most vulnerable students. </w:t>
            </w:r>
          </w:p>
          <w:p w14:paraId="56D9B9FD" w14:textId="77777777" w:rsidR="00C053FC" w:rsidRDefault="00A11FF7" w:rsidP="00C053FC">
            <w:pPr>
              <w:pStyle w:val="ListParagraph"/>
              <w:numPr>
                <w:ilvl w:val="0"/>
                <w:numId w:val="0"/>
              </w:numPr>
              <w:ind w:left="720"/>
              <w:rPr>
                <w:i/>
                <w:iCs/>
              </w:rPr>
            </w:pPr>
            <w:r w:rsidRPr="00A11FF7">
              <w:rPr>
                <w:i/>
                <w:iCs/>
              </w:rPr>
              <w:t xml:space="preserve">• We know that excellent teaching is adaptive and meets the needs of the learner: teachers engage with Visible Learning approaches and evidence-informed approaches to refine, develop and improve </w:t>
            </w:r>
            <w:proofErr w:type="gramStart"/>
            <w:r w:rsidRPr="00A11FF7">
              <w:rPr>
                <w:i/>
                <w:iCs/>
              </w:rPr>
              <w:t>in order to</w:t>
            </w:r>
            <w:proofErr w:type="gramEnd"/>
            <w:r w:rsidRPr="00A11FF7">
              <w:rPr>
                <w:i/>
                <w:iCs/>
              </w:rPr>
              <w:t xml:space="preserve"> ensure our learners achieve their potential. We understand the importance of subject mastery and seek always to develop subject knowledge and expertise. </w:t>
            </w:r>
          </w:p>
          <w:p w14:paraId="7E668923" w14:textId="77777777" w:rsidR="00C053FC" w:rsidRDefault="00A11FF7" w:rsidP="00C053FC">
            <w:pPr>
              <w:pStyle w:val="ListParagraph"/>
              <w:numPr>
                <w:ilvl w:val="0"/>
                <w:numId w:val="0"/>
              </w:numPr>
              <w:ind w:left="720"/>
              <w:rPr>
                <w:i/>
                <w:iCs/>
              </w:rPr>
            </w:pPr>
            <w:r w:rsidRPr="00A11FF7">
              <w:rPr>
                <w:i/>
                <w:iCs/>
              </w:rPr>
              <w:t xml:space="preserve">• We address financial and practical barriers to learning and enrichment: we know how parents or carers can apply for bursaries to support access to activities and enrichment opportunities; we provide a member of staff to signpost parents or carers to these opportunities. </w:t>
            </w:r>
          </w:p>
          <w:p w14:paraId="4FCA932F" w14:textId="77777777" w:rsidR="00C053FC" w:rsidRDefault="00A11FF7" w:rsidP="00C053FC">
            <w:pPr>
              <w:pStyle w:val="ListParagraph"/>
              <w:numPr>
                <w:ilvl w:val="0"/>
                <w:numId w:val="0"/>
              </w:numPr>
              <w:ind w:left="720"/>
              <w:rPr>
                <w:i/>
                <w:iCs/>
              </w:rPr>
            </w:pPr>
            <w:r w:rsidRPr="00A11FF7">
              <w:rPr>
                <w:i/>
                <w:iCs/>
              </w:rPr>
              <w:t xml:space="preserve">• We offer opportunities for independent practice: we explicitly teach students learning habits underpinned by Rosenshine’s principals. These are embedded in lessons and leaders monitor their success throughout their school career and intervene, where necessary, to support progress. </w:t>
            </w:r>
          </w:p>
          <w:p w14:paraId="494BA55B" w14:textId="77777777" w:rsidR="00C053FC" w:rsidRDefault="00A11FF7" w:rsidP="00C053FC">
            <w:pPr>
              <w:pStyle w:val="ListParagraph"/>
              <w:numPr>
                <w:ilvl w:val="0"/>
                <w:numId w:val="0"/>
              </w:numPr>
              <w:ind w:left="720"/>
              <w:rPr>
                <w:i/>
                <w:iCs/>
              </w:rPr>
            </w:pPr>
            <w:r w:rsidRPr="00A11FF7">
              <w:rPr>
                <w:i/>
                <w:iCs/>
              </w:rPr>
              <w:t xml:space="preserve">• We raise aspirations and focus on the future: we provide guidance and support that allow our students to explore opportunities they may not have considered. We develop strong links with universities and businesses </w:t>
            </w:r>
            <w:proofErr w:type="gramStart"/>
            <w:r w:rsidRPr="00A11FF7">
              <w:rPr>
                <w:i/>
                <w:iCs/>
              </w:rPr>
              <w:t>in order to</w:t>
            </w:r>
            <w:proofErr w:type="gramEnd"/>
            <w:r w:rsidRPr="00A11FF7">
              <w:rPr>
                <w:i/>
                <w:iCs/>
              </w:rPr>
              <w:t xml:space="preserve"> encourage all students to broaden their horizons. </w:t>
            </w:r>
          </w:p>
          <w:p w14:paraId="2A7D54E9" w14:textId="297D5C53" w:rsidR="00E66558" w:rsidRPr="00AF0618" w:rsidRDefault="00A11FF7" w:rsidP="00C053FC">
            <w:pPr>
              <w:pStyle w:val="ListParagraph"/>
              <w:numPr>
                <w:ilvl w:val="0"/>
                <w:numId w:val="0"/>
              </w:numPr>
              <w:ind w:left="720"/>
              <w:rPr>
                <w:i/>
                <w:iCs/>
              </w:rPr>
            </w:pPr>
            <w:r w:rsidRPr="00A11FF7">
              <w:rPr>
                <w:i/>
                <w:iCs/>
              </w:rPr>
              <w:lastRenderedPageBreak/>
              <w:t>• We understand that excellent attendance is fundamental to student success: we intervene early and positively when students are absent and ensure that any barriers to excellent attendance are addressed.</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2F1A9F46" w:rsidR="00E66558" w:rsidRPr="00C053FC" w:rsidRDefault="00C053FC" w:rsidP="00C31636">
            <w:pPr>
              <w:pStyle w:val="TableRowCentered"/>
              <w:ind w:left="0" w:right="0"/>
              <w:jc w:val="left"/>
            </w:pPr>
            <w:r w:rsidRPr="00C053FC">
              <w:rPr>
                <w:sz w:val="22"/>
                <w:szCs w:val="22"/>
              </w:rPr>
              <w:t xml:space="preserve">Weak Language and Communication skills Most children are working at a </w:t>
            </w:r>
            <w:proofErr w:type="gramStart"/>
            <w:r w:rsidRPr="00C053FC">
              <w:rPr>
                <w:sz w:val="22"/>
                <w:szCs w:val="22"/>
              </w:rPr>
              <w:t>Blanks levels 1 or 2</w:t>
            </w:r>
            <w:proofErr w:type="gramEnd"/>
            <w:r w:rsidRPr="00C053FC">
              <w:rPr>
                <w:sz w:val="22"/>
                <w:szCs w:val="22"/>
              </w:rPr>
              <w:t xml:space="preserve"> and are unlikely to have the breadth of vocabulary that reflects their experiences on entry to 4 </w:t>
            </w:r>
            <w:proofErr w:type="gramStart"/>
            <w:r w:rsidRPr="00C053FC">
              <w:rPr>
                <w:sz w:val="22"/>
                <w:szCs w:val="22"/>
              </w:rPr>
              <w:t>reception</w:t>
            </w:r>
            <w:proofErr w:type="gramEnd"/>
            <w:r w:rsidRPr="00C053FC">
              <w:rPr>
                <w:sz w:val="22"/>
                <w:szCs w:val="22"/>
              </w:rPr>
              <w:t>. This creates a ‘learning gap’ at a young age which High Street Academy challenge with robust early intervention. In KS1 and KS2, children are unlikely to use talk to connect ideas and explain what is happening or predict what will occur coherently.</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5FEED902" w:rsidR="00E66558" w:rsidRDefault="00C053FC" w:rsidP="00C31636">
            <w:pPr>
              <w:pStyle w:val="TableRowCentered"/>
              <w:ind w:left="0" w:right="0"/>
              <w:jc w:val="left"/>
              <w:rPr>
                <w:sz w:val="22"/>
                <w:szCs w:val="22"/>
              </w:rPr>
            </w:pPr>
            <w:r w:rsidRPr="00C053FC">
              <w:rPr>
                <w:sz w:val="22"/>
                <w:szCs w:val="22"/>
              </w:rPr>
              <w:t xml:space="preserve">Low attainment on entry to the Early Years Foundation Stage in all areas but particularly in comprehension. Most children are working below age related expectation on entry to Reception and are assessed to be working at Blanks Level 1 or 2 and some show deficits in all language areas that are screened for on entry to Reception. This negatively impacts on the children being able to display confident and independent choices in all areas of the EYFS. Despite making accelerated progress, children do not meet the following comprehension KPI: demonstrate understanding of what has been read to them by retelling stories and narratives using their own words And recently introduced vocabulary; anticipate where appropriate key events in stories; use and understand recently introduced vocabulary about stories, </w:t>
            </w:r>
            <w:proofErr w:type="spellStart"/>
            <w:r w:rsidRPr="00C053FC">
              <w:rPr>
                <w:sz w:val="22"/>
                <w:szCs w:val="22"/>
              </w:rPr>
              <w:t>non fiction</w:t>
            </w:r>
            <w:proofErr w:type="spellEnd"/>
            <w:r w:rsidRPr="00C053FC">
              <w:rPr>
                <w:sz w:val="22"/>
                <w:szCs w:val="22"/>
              </w:rPr>
              <w:t>, rhymes, poems and during role-play.</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2DC836BC" w:rsidR="00E66558" w:rsidRDefault="00C053FC" w:rsidP="00C31636">
            <w:pPr>
              <w:pStyle w:val="TableRowCentered"/>
              <w:ind w:left="0" w:right="0"/>
              <w:jc w:val="left"/>
              <w:rPr>
                <w:sz w:val="22"/>
                <w:szCs w:val="22"/>
              </w:rPr>
            </w:pPr>
            <w:r w:rsidRPr="00C053FC">
              <w:rPr>
                <w:sz w:val="22"/>
                <w:szCs w:val="22"/>
              </w:rPr>
              <w:t>Progress and Attainment in Mathematics The progress and attainment of disadvantaged pupils is lower than their non-disadvantaged peers.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55B2178A" w:rsidR="00E66558" w:rsidRDefault="00C053FC" w:rsidP="00C31636">
            <w:pPr>
              <w:pStyle w:val="TableRowCentered"/>
              <w:ind w:left="0" w:right="0"/>
              <w:jc w:val="left"/>
              <w:rPr>
                <w:iCs/>
                <w:sz w:val="22"/>
              </w:rPr>
            </w:pPr>
            <w:r w:rsidRPr="00C053FC">
              <w:rPr>
                <w:iCs/>
                <w:sz w:val="22"/>
              </w:rPr>
              <w:t>Times Tables Recall Knowledge of times tables is lower for pupils eligible for Pupil Premium than for other pupils this is especially evident in the Year 3 and 4 cohort.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2933F1AD" w:rsidR="00E66558" w:rsidRDefault="00C053FC" w:rsidP="00C31636">
            <w:pPr>
              <w:pStyle w:val="TableRowCentered"/>
              <w:ind w:left="0" w:right="0"/>
              <w:jc w:val="left"/>
              <w:rPr>
                <w:iCs/>
                <w:sz w:val="22"/>
              </w:rPr>
            </w:pPr>
            <w:r w:rsidRPr="00C053FC">
              <w:rPr>
                <w:iCs/>
                <w:sz w:val="22"/>
              </w:rPr>
              <w:t>Complex family situations Pupils eligible for pupil premium at</w:t>
            </w:r>
            <w:r>
              <w:rPr>
                <w:iCs/>
                <w:sz w:val="22"/>
              </w:rPr>
              <w:t xml:space="preserve"> HSPA</w:t>
            </w:r>
            <w:r w:rsidRPr="00C053FC">
              <w:rPr>
                <w:iCs/>
                <w:sz w:val="22"/>
              </w:rPr>
              <w:t xml:space="preserve"> Primary Academy have, on average, experienced more Adverse Childhood Experiences.</w:t>
            </w:r>
          </w:p>
        </w:tc>
      </w:tr>
      <w:tr w:rsidR="00C053FC" w14:paraId="28565DF7"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2AC9E" w14:textId="5F1BFFBA" w:rsidR="00C053FC" w:rsidRDefault="00C053FC" w:rsidP="00C31636">
            <w:pPr>
              <w:pStyle w:val="TableRow"/>
              <w:ind w:left="0" w:right="0"/>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A53105" w14:textId="5C41B079" w:rsidR="00C053FC" w:rsidRDefault="00C053FC" w:rsidP="00C31636">
            <w:pPr>
              <w:pStyle w:val="TableRowCentered"/>
              <w:ind w:left="0" w:right="0"/>
              <w:jc w:val="left"/>
              <w:rPr>
                <w:iCs/>
                <w:sz w:val="22"/>
              </w:rPr>
            </w:pPr>
            <w:r w:rsidRPr="00C053FC">
              <w:rPr>
                <w:iCs/>
                <w:sz w:val="22"/>
              </w:rPr>
              <w:t>Accumulation and retention of skills and experiences needed to improve social capital and life aspirations The accumulation of skills and experiences are required within the school needs to improve social and cultural capital and life aspirations of all pupils, particularly those from disadvantaged backgrounds.</w:t>
            </w:r>
            <w:r>
              <w:rPr>
                <w:iCs/>
                <w:sz w:val="22"/>
              </w:rPr>
              <w:t xml:space="preserve"> </w:t>
            </w:r>
          </w:p>
        </w:tc>
      </w:tr>
      <w:tr w:rsidR="00C053FC" w14:paraId="48960D63"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4255D" w14:textId="502E6061" w:rsidR="00C053FC" w:rsidRDefault="00C053FC" w:rsidP="00C31636">
            <w:pPr>
              <w:pStyle w:val="TableRow"/>
              <w:ind w:left="0" w:right="0"/>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4A1F0D" w14:textId="73A25DF4" w:rsidR="00C053FC" w:rsidRDefault="00C053FC" w:rsidP="00C31636">
            <w:pPr>
              <w:pStyle w:val="TableRowCentered"/>
              <w:ind w:left="0" w:right="0"/>
              <w:jc w:val="left"/>
              <w:rPr>
                <w:iCs/>
                <w:sz w:val="22"/>
              </w:rPr>
            </w:pPr>
            <w:r w:rsidRPr="00C053FC">
              <w:rPr>
                <w:iCs/>
                <w:sz w:val="22"/>
              </w:rPr>
              <w:t>Attendance and Punctuality issues Attendance and punctuality are currently a challenge for disadvantaged pupils as they are currently below their non-disadvantaged peers. This will be a key focus for 2023-2024.</w:t>
            </w:r>
          </w:p>
        </w:tc>
      </w:tr>
    </w:tbl>
    <w:p w14:paraId="2A7D54FF" w14:textId="77777777" w:rsidR="00E66558" w:rsidRDefault="009D71E8">
      <w:pPr>
        <w:pStyle w:val="Heading2"/>
        <w:spacing w:before="600"/>
      </w:pPr>
      <w:r>
        <w:lastRenderedPageBreak/>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C053FC" w14:paraId="03139A7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80135C" w14:textId="73222ED7" w:rsidR="00C053FC" w:rsidRPr="00911FCC" w:rsidRDefault="00C053FC" w:rsidP="00C31636">
            <w:pPr>
              <w:pStyle w:val="TableRow"/>
              <w:ind w:left="0" w:right="0"/>
              <w:rPr>
                <w:sz w:val="22"/>
                <w:szCs w:val="22"/>
              </w:rPr>
            </w:pPr>
            <w:r w:rsidRPr="00911FCC">
              <w:rPr>
                <w:sz w:val="22"/>
                <w:szCs w:val="22"/>
              </w:rPr>
              <w:t xml:space="preserve">Improved language and communication skills for pupils eligible for Pupil Premium. Children will demonstrate higher levels of oracy as gaps in vocabulary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379C6" w14:textId="695AD2C6" w:rsidR="00C053FC" w:rsidRDefault="00113F95" w:rsidP="00C31636">
            <w:pPr>
              <w:pStyle w:val="TableRowCentered"/>
              <w:ind w:left="0" w:right="0"/>
              <w:jc w:val="left"/>
              <w:rPr>
                <w:sz w:val="22"/>
                <w:szCs w:val="22"/>
              </w:rPr>
            </w:pPr>
            <w:r w:rsidRPr="00113F95">
              <w:rPr>
                <w:sz w:val="22"/>
                <w:szCs w:val="22"/>
              </w:rPr>
              <w:t>The percentage of disadvantaged pupils that require intensive Speech and Language intervention based on Language Link 5 assessments will either fall in line with non</w:t>
            </w:r>
            <w:r>
              <w:rPr>
                <w:sz w:val="22"/>
                <w:szCs w:val="22"/>
              </w:rPr>
              <w:t>-</w:t>
            </w:r>
            <w:r w:rsidRPr="00113F95">
              <w:rPr>
                <w:sz w:val="22"/>
                <w:szCs w:val="22"/>
              </w:rPr>
              <w:t xml:space="preserve">disadvantaged, or within 15%. Pupils who are eligible for Pupil Premium and have an identified gap in vocabulary acquisition, across the school, make rapid progress so by the end of KS2, age </w:t>
            </w:r>
            <w:proofErr w:type="gramStart"/>
            <w:r w:rsidRPr="00113F95">
              <w:rPr>
                <w:sz w:val="22"/>
                <w:szCs w:val="22"/>
              </w:rPr>
              <w:t>expectations(</w:t>
            </w:r>
            <w:proofErr w:type="gramEnd"/>
            <w:r w:rsidRPr="00113F95">
              <w:rPr>
                <w:sz w:val="22"/>
                <w:szCs w:val="22"/>
              </w:rPr>
              <w:t xml:space="preserve">+) are met. Children leaving EYFS will be working at a Blanks level 4 unless a SEND need is identified and any language gaps identified in the screening will be closed. During monitoring of ‘prove it </w:t>
            </w:r>
            <w:proofErr w:type="gramStart"/>
            <w:r w:rsidRPr="00113F95">
              <w:rPr>
                <w:sz w:val="22"/>
                <w:szCs w:val="22"/>
              </w:rPr>
              <w:t>statements’</w:t>
            </w:r>
            <w:proofErr w:type="gramEnd"/>
            <w:r w:rsidRPr="00113F95">
              <w:rPr>
                <w:sz w:val="22"/>
                <w:szCs w:val="22"/>
              </w:rPr>
              <w:t xml:space="preserve"> and lesson observations pupils are observed as having a breadth of vocabulary that reflects their experiences and children will be observed to connect ideas orally and explain what is happening coherently.</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5320D" w14:textId="77777777" w:rsidR="00E66558" w:rsidRPr="00911FCC" w:rsidRDefault="00C053FC" w:rsidP="00C31636">
            <w:pPr>
              <w:pStyle w:val="TableRow"/>
              <w:ind w:left="0" w:right="0"/>
              <w:rPr>
                <w:sz w:val="22"/>
                <w:szCs w:val="22"/>
              </w:rPr>
            </w:pPr>
            <w:r w:rsidRPr="00911FCC">
              <w:rPr>
                <w:sz w:val="22"/>
                <w:szCs w:val="22"/>
              </w:rPr>
              <w:t>Higher rates of progress across EYFS especially in understanding, listening and attention especially in the following KPIs:</w:t>
            </w:r>
          </w:p>
          <w:p w14:paraId="2A7D5504" w14:textId="0C0E05DB" w:rsidR="00C053FC" w:rsidRPr="00911FCC" w:rsidRDefault="00C053FC" w:rsidP="00C31636">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72B005CE" w:rsidR="00E66558" w:rsidRDefault="00D6263F" w:rsidP="00C31636">
            <w:pPr>
              <w:pStyle w:val="TableRowCentered"/>
              <w:ind w:left="0" w:right="0"/>
              <w:jc w:val="left"/>
              <w:rPr>
                <w:sz w:val="22"/>
                <w:szCs w:val="22"/>
              </w:rPr>
            </w:pPr>
            <w:r w:rsidRPr="00D6263F">
              <w:rPr>
                <w:sz w:val="22"/>
                <w:szCs w:val="22"/>
              </w:rPr>
              <w:t xml:space="preserve">Pupils identified as Pupil Premium make as much progress as non-PP peers across EYFS and those who are identified as Low Prior Attaining make accelerated progress. Progress will be visible in learning walks, lesson observations and through data analysis. During observations, pupils will be observed to be taking advantage of well-planned creative opportunities. By the end of EYFS, all PP pupils will have achieved these KPIs unless </w:t>
            </w:r>
            <w:proofErr w:type="gramStart"/>
            <w:r w:rsidRPr="00D6263F">
              <w:rPr>
                <w:sz w:val="22"/>
                <w:szCs w:val="22"/>
              </w:rPr>
              <w:t>an</w:t>
            </w:r>
            <w:proofErr w:type="gramEnd"/>
            <w:r w:rsidRPr="00D6263F">
              <w:rPr>
                <w:sz w:val="22"/>
                <w:szCs w:val="22"/>
              </w:rPr>
              <w:t xml:space="preserve"> SEND need has been identified.</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4496D8C9" w:rsidR="00E66558" w:rsidRDefault="00C053FC" w:rsidP="00C31636">
            <w:pPr>
              <w:pStyle w:val="TableRow"/>
              <w:ind w:left="0" w:right="0"/>
              <w:rPr>
                <w:sz w:val="22"/>
                <w:szCs w:val="22"/>
              </w:rPr>
            </w:pPr>
            <w:r w:rsidRPr="00C053FC">
              <w:rPr>
                <w:sz w:val="22"/>
                <w:szCs w:val="22"/>
              </w:rPr>
              <w:t>Attainment in Maths will improve and be within 15% of non</w:t>
            </w:r>
            <w:r>
              <w:rPr>
                <w:sz w:val="22"/>
                <w:szCs w:val="22"/>
              </w:rPr>
              <w:t>-</w:t>
            </w:r>
            <w:r w:rsidRPr="00C053FC">
              <w:rPr>
                <w:sz w:val="22"/>
                <w:szCs w:val="22"/>
              </w:rPr>
              <w:t>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098C3EDA" w:rsidR="00E66558" w:rsidRDefault="00D6263F" w:rsidP="00C31636">
            <w:pPr>
              <w:pStyle w:val="TableRowCentered"/>
              <w:ind w:left="0" w:right="0"/>
              <w:jc w:val="left"/>
              <w:rPr>
                <w:sz w:val="22"/>
                <w:szCs w:val="22"/>
              </w:rPr>
            </w:pPr>
            <w:r w:rsidRPr="00D6263F">
              <w:rPr>
                <w:sz w:val="22"/>
                <w:szCs w:val="22"/>
              </w:rPr>
              <w:t>The percentage of disadvantaged pupils achieving age related expectation will increase in Maths, aligning with non-disadvantaged pupils.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6BD18FBE" w:rsidR="00E66558" w:rsidRDefault="00C053FC" w:rsidP="00C31636">
            <w:pPr>
              <w:pStyle w:val="TableRow"/>
              <w:ind w:left="0" w:right="0"/>
              <w:rPr>
                <w:sz w:val="22"/>
                <w:szCs w:val="22"/>
              </w:rPr>
            </w:pPr>
            <w:r w:rsidRPr="00C053FC">
              <w:rPr>
                <w:sz w:val="22"/>
                <w:szCs w:val="22"/>
              </w:rPr>
              <w:t>Pupils eligible for Pupil Premium will know their times tables to 12x12 fluently by the end of Year 4.</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332C78E8" w:rsidR="00E66558" w:rsidRDefault="00BE6261" w:rsidP="00C31636">
            <w:pPr>
              <w:pStyle w:val="TableRowCentered"/>
              <w:ind w:left="0" w:right="0"/>
              <w:jc w:val="left"/>
              <w:rPr>
                <w:sz w:val="22"/>
                <w:szCs w:val="22"/>
              </w:rPr>
            </w:pPr>
            <w:r w:rsidRPr="00BE6261">
              <w:rPr>
                <w:sz w:val="22"/>
                <w:szCs w:val="22"/>
              </w:rPr>
              <w:t>When tested at the end of Year 4, the percentage of Disadvantaged pupils who will know their tables to 12x12 fluently will increase from last year.</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71833F56" w:rsidR="00E66558" w:rsidRDefault="00C053FC" w:rsidP="00C31636">
            <w:pPr>
              <w:pStyle w:val="TableRow"/>
              <w:ind w:left="0" w:right="0"/>
              <w:rPr>
                <w:sz w:val="22"/>
                <w:szCs w:val="22"/>
              </w:rPr>
            </w:pPr>
            <w:r w:rsidRPr="00C053FC">
              <w:rPr>
                <w:sz w:val="22"/>
                <w:szCs w:val="22"/>
              </w:rPr>
              <w:t>Families, identified as having complex family situations are supported through a multi-agency approach</w:t>
            </w:r>
            <w:r w:rsidR="00113F95">
              <w:rPr>
                <w:sz w:val="22"/>
                <w:szCs w:val="22"/>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2FFA4685" w:rsidR="00E66558" w:rsidRDefault="00BE6261" w:rsidP="00C31636">
            <w:pPr>
              <w:pStyle w:val="TableRowCentered"/>
              <w:ind w:left="0" w:right="0"/>
              <w:jc w:val="left"/>
              <w:rPr>
                <w:sz w:val="22"/>
                <w:szCs w:val="22"/>
              </w:rPr>
            </w:pPr>
            <w:r w:rsidRPr="00BE6261">
              <w:rPr>
                <w:sz w:val="22"/>
                <w:szCs w:val="22"/>
              </w:rPr>
              <w:t>Parent/child voice captured will show effective intervention has been put in place. Pupil progress in Social, Emotional interventions and communication KPIS and will show that for pupils with less than 4 ACES will make expected progress. Those with more than 4 ACES will be offered a bespoke targeted plan to support the family.</w:t>
            </w:r>
          </w:p>
        </w:tc>
      </w:tr>
      <w:tr w:rsidR="00113F95" w14:paraId="5187CC3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9220D" w14:textId="304AEB41" w:rsidR="00113F95" w:rsidRPr="00C053FC" w:rsidRDefault="00113F95" w:rsidP="00C31636">
            <w:pPr>
              <w:pStyle w:val="TableRow"/>
              <w:ind w:left="0" w:right="0"/>
              <w:rPr>
                <w:sz w:val="22"/>
                <w:szCs w:val="22"/>
              </w:rPr>
            </w:pPr>
            <w:r w:rsidRPr="00113F95">
              <w:rPr>
                <w:sz w:val="22"/>
                <w:szCs w:val="22"/>
              </w:rPr>
              <w:lastRenderedPageBreak/>
              <w:t>Better outcomes for disadvantaged learners and support them to accumulate the skills and experiences needed to improve social capital and life aspirations.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BF376" w14:textId="3344B376" w:rsidR="00113F95" w:rsidRDefault="00BE6261" w:rsidP="00C31636">
            <w:pPr>
              <w:pStyle w:val="TableRowCentered"/>
              <w:ind w:left="0" w:right="0"/>
              <w:jc w:val="left"/>
              <w:rPr>
                <w:sz w:val="22"/>
                <w:szCs w:val="22"/>
              </w:rPr>
            </w:pPr>
            <w:r w:rsidRPr="00BE6261">
              <w:rPr>
                <w:sz w:val="22"/>
                <w:szCs w:val="22"/>
              </w:rPr>
              <w:t xml:space="preserve">There will be an increased access for disadvantaged pupils for the accumulation of skills and experiences to improve social capital and life aspirations. A comprehensive careers curriculum will be enhanced by strategically planned whole school </w:t>
            </w:r>
            <w:proofErr w:type="gramStart"/>
            <w:r w:rsidRPr="00BE6261">
              <w:rPr>
                <w:sz w:val="22"/>
                <w:szCs w:val="22"/>
              </w:rPr>
              <w:t>assemblies,</w:t>
            </w:r>
            <w:proofErr w:type="gramEnd"/>
            <w:r w:rsidRPr="00BE6261">
              <w:rPr>
                <w:sz w:val="22"/>
                <w:szCs w:val="22"/>
              </w:rPr>
              <w:t xml:space="preserve"> manners curriculum will allow pupils to link learning to roles in the community. An ‘Aspirations Week’ will also take place. KS2 secondary destination choices to be well informed. Every KS2 Pupil Premium pupil will attend 4 school trips, events or visitors over the school year, and all Pupil Premium pupils will participate in 4 events or visitors that will enhance their learning over the school year. MBHS curriculum will ensure all trips, events and visitors are explicitly linked to their learning and will encourage children to remember their learning over time.</w:t>
            </w:r>
          </w:p>
        </w:tc>
      </w:tr>
      <w:tr w:rsidR="00113F95" w14:paraId="74425FE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EDB02" w14:textId="60B8AEE2" w:rsidR="00113F95" w:rsidRPr="00113F95" w:rsidRDefault="00113F95" w:rsidP="00C31636">
            <w:pPr>
              <w:pStyle w:val="TableRow"/>
              <w:ind w:left="0" w:right="0"/>
              <w:rPr>
                <w:sz w:val="22"/>
                <w:szCs w:val="22"/>
              </w:rPr>
            </w:pPr>
            <w:r w:rsidRPr="00113F95">
              <w:rPr>
                <w:sz w:val="22"/>
                <w:szCs w:val="22"/>
              </w:rPr>
              <w:t>Increased attendance rates and punctuality for pupils eligible for Pupil Premium.</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B49844" w14:textId="360B7470" w:rsidR="00113F95" w:rsidRDefault="00A62078" w:rsidP="00C31636">
            <w:pPr>
              <w:pStyle w:val="TableRowCentered"/>
              <w:ind w:left="0" w:right="0"/>
              <w:jc w:val="left"/>
              <w:rPr>
                <w:sz w:val="22"/>
                <w:szCs w:val="22"/>
              </w:rPr>
            </w:pPr>
            <w:r w:rsidRPr="00A62078">
              <w:rPr>
                <w:sz w:val="22"/>
                <w:szCs w:val="22"/>
              </w:rPr>
              <w:t xml:space="preserve">Reduce the number of absentee letters sent out by at least 20%. Overall PP attendance will be to be at/above 95%. Reduce the number of PP pupils late to school (current % HS – 2.6%, MB – 2.5%). Dedicated Inclusion, Attendance and Welfare Officer to work </w:t>
            </w:r>
            <w:proofErr w:type="spellStart"/>
            <w:r w:rsidRPr="00A62078">
              <w:rPr>
                <w:sz w:val="22"/>
                <w:szCs w:val="22"/>
              </w:rPr>
              <w:t>inline</w:t>
            </w:r>
            <w:proofErr w:type="spellEnd"/>
            <w:r w:rsidRPr="00A62078">
              <w:rPr>
                <w:sz w:val="22"/>
                <w:szCs w:val="22"/>
              </w:rPr>
              <w:t xml:space="preserve"> with TEAM educational welfare service focused on strategies to reduce absenteeism and lateness.</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09C69A27" w:rsidR="00E66558" w:rsidRDefault="009D71E8">
      <w:pPr>
        <w:pStyle w:val="Heading3"/>
      </w:pPr>
      <w:r>
        <w:t xml:space="preserve">Teaching </w:t>
      </w:r>
    </w:p>
    <w:p w14:paraId="2A7D5515" w14:textId="67E892BD" w:rsidR="00E66558" w:rsidRDefault="009D71E8">
      <w:r>
        <w:t xml:space="preserve">Budgeted cost: £ </w:t>
      </w:r>
      <w:r w:rsidR="004F5DBF">
        <w:t>139,987</w:t>
      </w:r>
    </w:p>
    <w:tbl>
      <w:tblPr>
        <w:tblW w:w="5000" w:type="pct"/>
        <w:tblCellMar>
          <w:left w:w="10" w:type="dxa"/>
          <w:right w:w="10" w:type="dxa"/>
        </w:tblCellMar>
        <w:tblLook w:val="04A0" w:firstRow="1" w:lastRow="0" w:firstColumn="1" w:lastColumn="0" w:noHBand="0" w:noVBand="1"/>
      </w:tblPr>
      <w:tblGrid>
        <w:gridCol w:w="1683"/>
        <w:gridCol w:w="6386"/>
        <w:gridCol w:w="1417"/>
      </w:tblGrid>
      <w:tr w:rsidR="00E66558" w14:paraId="2A7D5519" w14:textId="77777777" w:rsidTr="005A74AF">
        <w:tc>
          <w:tcPr>
            <w:tcW w:w="168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63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4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005A74AF">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4D7FB7F6" w:rsidR="00E66558" w:rsidRPr="00911FCC" w:rsidRDefault="0099534E" w:rsidP="00C31636">
            <w:pPr>
              <w:pStyle w:val="TableRow"/>
              <w:ind w:left="0" w:right="0"/>
            </w:pPr>
            <w:r w:rsidRPr="00911FCC">
              <w:rPr>
                <w:sz w:val="20"/>
                <w:szCs w:val="20"/>
              </w:rPr>
              <w:t>Maintain high quality first teaching</w:t>
            </w:r>
          </w:p>
        </w:tc>
        <w:tc>
          <w:tcPr>
            <w:tcW w:w="6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4B5E67FB" w:rsidR="00E66558" w:rsidRPr="003F2187" w:rsidRDefault="00A46014" w:rsidP="00C31636">
            <w:pPr>
              <w:pStyle w:val="TableRowCentered"/>
              <w:ind w:left="0" w:right="0"/>
              <w:jc w:val="left"/>
              <w:rPr>
                <w:sz w:val="18"/>
                <w:szCs w:val="16"/>
              </w:rPr>
            </w:pPr>
            <w:r w:rsidRPr="003F2187">
              <w:rPr>
                <w:sz w:val="18"/>
                <w:szCs w:val="16"/>
              </w:rPr>
              <w:t>Many different evidence sources recognise quality first teaching as the most effective way to improve progress and attainment. Including the EEF publication ‘Using your Pupil Premium effectively: The EEF Guide to the Pupil Premium | EEF (educationendowmentfoundation.org.uk) EEF blog: Unlocking potential: the power of the Pupil Premium | EEF (educationendowmentfoundation.org.uk) Teachers, including catch up teachers, will use Assessment for Learning to ensure misconceptions (particularly in the Maths and Writing) are addressed. Where possible and needed, personalised learning is available.</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22B122CD" w:rsidR="00E66558" w:rsidRDefault="00DF5F7A" w:rsidP="00C31636">
            <w:pPr>
              <w:pStyle w:val="TableRowCentered"/>
              <w:ind w:left="0" w:right="0"/>
              <w:jc w:val="left"/>
              <w:rPr>
                <w:sz w:val="22"/>
              </w:rPr>
            </w:pPr>
            <w:r>
              <w:rPr>
                <w:sz w:val="22"/>
              </w:rPr>
              <w:t>1,2,3,4,5,7</w:t>
            </w:r>
          </w:p>
        </w:tc>
      </w:tr>
      <w:tr w:rsidR="00E66558" w14:paraId="2A7D5521" w14:textId="77777777" w:rsidTr="005A74AF">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6612C122" w:rsidR="00E66558" w:rsidRPr="00911FCC" w:rsidRDefault="0005616F" w:rsidP="0005616F">
            <w:pPr>
              <w:pStyle w:val="TableRow"/>
              <w:ind w:left="0" w:right="0"/>
              <w:rPr>
                <w:sz w:val="22"/>
              </w:rPr>
            </w:pPr>
            <w:r w:rsidRPr="00911FCC">
              <w:rPr>
                <w:sz w:val="20"/>
                <w:szCs w:val="22"/>
              </w:rPr>
              <w:lastRenderedPageBreak/>
              <w:t>Additional adults in EYFS ensuring there is a sharp focus on children acquiring a wide vocabulary and communicating effectively.</w:t>
            </w:r>
          </w:p>
        </w:tc>
        <w:tc>
          <w:tcPr>
            <w:tcW w:w="6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4FD4AF50" w:rsidR="00E66558" w:rsidRPr="003F2187" w:rsidRDefault="0005616F" w:rsidP="00C31636">
            <w:pPr>
              <w:pStyle w:val="TableRowCentered"/>
              <w:ind w:left="0" w:right="0"/>
              <w:jc w:val="left"/>
              <w:rPr>
                <w:sz w:val="18"/>
                <w:szCs w:val="16"/>
              </w:rPr>
            </w:pPr>
            <w:r w:rsidRPr="003F2187">
              <w:rPr>
                <w:sz w:val="18"/>
                <w:szCs w:val="16"/>
              </w:rPr>
              <w:t xml:space="preserve">The ‘Closing the Attainment Gap’ document produced by EEF shows that targeted small group and 1:1 intervention has been shown to have the largest potential for immediate impact on attainment. The EEF document </w:t>
            </w:r>
            <w:proofErr w:type="gramStart"/>
            <w:r w:rsidRPr="003F2187">
              <w:rPr>
                <w:sz w:val="18"/>
                <w:szCs w:val="16"/>
              </w:rPr>
              <w:t>‘ Preparing</w:t>
            </w:r>
            <w:proofErr w:type="gramEnd"/>
            <w:r w:rsidRPr="003F2187">
              <w:rPr>
                <w:sz w:val="18"/>
                <w:szCs w:val="16"/>
              </w:rPr>
              <w:t xml:space="preserve"> for Literacy’ recommends that High quality adult-child interactions are important and sometimes described as talking with children rather than just talking to children. https://educationendowmentfoundation.org.uk/educationevidence/guidance-reports/literacy-early-years Adults have a vital role to play in modelling effective language and </w:t>
            </w:r>
            <w:proofErr w:type="gramStart"/>
            <w:r w:rsidRPr="003F2187">
              <w:rPr>
                <w:sz w:val="18"/>
                <w:szCs w:val="16"/>
              </w:rPr>
              <w:t>communication</w:t>
            </w:r>
            <w:proofErr w:type="gramEnd"/>
            <w:r w:rsidRPr="003F2187">
              <w:rPr>
                <w:sz w:val="18"/>
                <w:szCs w:val="16"/>
              </w:rPr>
              <w:t xml:space="preserve"> and language provides the foundation of thinking and learning and should be prioritised.</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77023488" w:rsidR="00E66558" w:rsidRDefault="003F2187" w:rsidP="00C31636">
            <w:pPr>
              <w:pStyle w:val="TableRowCentered"/>
              <w:ind w:left="0" w:right="0"/>
              <w:jc w:val="left"/>
              <w:rPr>
                <w:sz w:val="22"/>
              </w:rPr>
            </w:pPr>
            <w:r>
              <w:rPr>
                <w:sz w:val="22"/>
              </w:rPr>
              <w:t>2</w:t>
            </w:r>
          </w:p>
        </w:tc>
      </w:tr>
      <w:tr w:rsidR="005A74AF" w14:paraId="13FA4C5A" w14:textId="77777777" w:rsidTr="005A74AF">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1F610" w14:textId="309E9563" w:rsidR="005A74AF" w:rsidRPr="001339C2" w:rsidRDefault="005A74AF" w:rsidP="0005616F">
            <w:pPr>
              <w:pStyle w:val="TableRow"/>
              <w:ind w:left="0" w:right="0"/>
              <w:rPr>
                <w:iCs/>
                <w:sz w:val="20"/>
                <w:szCs w:val="22"/>
              </w:rPr>
            </w:pPr>
            <w:r w:rsidRPr="001339C2">
              <w:rPr>
                <w:iCs/>
                <w:sz w:val="20"/>
                <w:szCs w:val="22"/>
              </w:rPr>
              <w:t>SEN</w:t>
            </w:r>
            <w:r w:rsidR="00C22D73" w:rsidRPr="001339C2">
              <w:rPr>
                <w:iCs/>
                <w:sz w:val="20"/>
                <w:szCs w:val="22"/>
              </w:rPr>
              <w:t>D</w:t>
            </w:r>
            <w:r w:rsidRPr="001339C2">
              <w:rPr>
                <w:iCs/>
                <w:sz w:val="20"/>
                <w:szCs w:val="22"/>
              </w:rPr>
              <w:t>Co</w:t>
            </w:r>
          </w:p>
        </w:tc>
        <w:tc>
          <w:tcPr>
            <w:tcW w:w="6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9744A" w14:textId="741C78C2" w:rsidR="005A74AF" w:rsidRPr="003F2187" w:rsidRDefault="006D1CB4" w:rsidP="00C31636">
            <w:pPr>
              <w:pStyle w:val="TableRowCentered"/>
              <w:ind w:left="0" w:right="0"/>
              <w:jc w:val="left"/>
              <w:rPr>
                <w:sz w:val="18"/>
                <w:szCs w:val="16"/>
              </w:rPr>
            </w:pPr>
            <w:r w:rsidRPr="006D1CB4">
              <w:rPr>
                <w:sz w:val="18"/>
                <w:szCs w:val="16"/>
              </w:rPr>
              <w:t>This is essential to ensure that all pupils are supported to access outside agencies and parents are fully engaged with IEPs/EHCPs.</w:t>
            </w:r>
            <w:r w:rsidR="007B27C8" w:rsidRPr="007B27C8">
              <w:rPr>
                <w:szCs w:val="24"/>
              </w:rPr>
              <w:t xml:space="preserve"> </w:t>
            </w:r>
            <w:r w:rsidR="007B27C8" w:rsidRPr="007B27C8">
              <w:rPr>
                <w:sz w:val="18"/>
                <w:szCs w:val="16"/>
              </w:rPr>
              <w:t xml:space="preserve">Enhanced SENDCo and specialist teacher services will enable the needs of the high proportion of PP SEN pupils to have needs met and therefore make progress at least in line with </w:t>
            </w:r>
            <w:proofErr w:type="gramStart"/>
            <w:r w:rsidR="007B27C8" w:rsidRPr="007B27C8">
              <w:rPr>
                <w:sz w:val="18"/>
                <w:szCs w:val="16"/>
              </w:rPr>
              <w:t>non PP</w:t>
            </w:r>
            <w:proofErr w:type="gramEnd"/>
            <w:r w:rsidR="007B27C8" w:rsidRPr="007B27C8">
              <w:rPr>
                <w:sz w:val="18"/>
                <w:szCs w:val="16"/>
              </w:rPr>
              <w:t xml:space="preserve"> SEN peers. Focussed group activities and very specific SEND intervention/provisions will be effectively monitored and supported by SENCo </w:t>
            </w:r>
            <w:r w:rsidR="000373AF">
              <w:rPr>
                <w:sz w:val="18"/>
                <w:szCs w:val="16"/>
              </w:rPr>
              <w:t>including oversight of the KS1 and KS2 adaptive curriculum groups</w:t>
            </w:r>
            <w:r w:rsidR="007B27C8" w:rsidRPr="007B27C8">
              <w:rPr>
                <w:sz w:val="18"/>
                <w:szCs w:val="16"/>
              </w:rPr>
              <w:t>. S</w:t>
            </w:r>
            <w:r w:rsidR="000373AF">
              <w:rPr>
                <w:sz w:val="18"/>
                <w:szCs w:val="16"/>
              </w:rPr>
              <w:t>taff</w:t>
            </w:r>
            <w:r w:rsidR="007B27C8" w:rsidRPr="007B27C8">
              <w:rPr>
                <w:sz w:val="18"/>
                <w:szCs w:val="16"/>
              </w:rPr>
              <w:t xml:space="preserve"> CPD supported termly.</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F28BB" w14:textId="276B903D" w:rsidR="005A74AF" w:rsidRDefault="001339C2" w:rsidP="00C31636">
            <w:pPr>
              <w:pStyle w:val="TableRowCentered"/>
              <w:ind w:left="0" w:right="0"/>
              <w:jc w:val="left"/>
              <w:rPr>
                <w:sz w:val="22"/>
              </w:rPr>
            </w:pPr>
            <w:r>
              <w:rPr>
                <w:sz w:val="22"/>
              </w:rPr>
              <w:t>1,2,3,4</w:t>
            </w:r>
          </w:p>
        </w:tc>
      </w:tr>
    </w:tbl>
    <w:p w14:paraId="2A7D5522" w14:textId="77777777" w:rsidR="00E66558" w:rsidRDefault="00E66558" w:rsidP="00ED5108"/>
    <w:p w14:paraId="2A7D5523" w14:textId="29CC9676" w:rsidR="00E66558" w:rsidRPr="00AA355B" w:rsidRDefault="009D71E8" w:rsidP="00AA355B">
      <w:pPr>
        <w:pStyle w:val="Heading3"/>
      </w:pPr>
      <w:r>
        <w:t xml:space="preserve">Targeted academic support  </w:t>
      </w:r>
    </w:p>
    <w:p w14:paraId="2A7D5524" w14:textId="360083D0" w:rsidR="00E66558" w:rsidRDefault="009D71E8">
      <w:r>
        <w:t xml:space="preserve">Budgeted cost: £ </w:t>
      </w:r>
      <w:r w:rsidR="00360F29">
        <w:rPr>
          <w:i/>
          <w:iCs/>
        </w:rPr>
        <w:t>6,</w:t>
      </w:r>
      <w:r w:rsidR="00B13F68">
        <w:rPr>
          <w:i/>
          <w:iCs/>
        </w:rPr>
        <w:t>8</w:t>
      </w:r>
      <w:r w:rsidR="004A56BF">
        <w:rPr>
          <w:i/>
          <w:iCs/>
        </w:rPr>
        <w:t>98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69A3C1ED" w:rsidR="00E66558" w:rsidRPr="00911FCC" w:rsidRDefault="00715CEC" w:rsidP="00C31636">
            <w:pPr>
              <w:pStyle w:val="TableRow"/>
              <w:ind w:left="0" w:right="0"/>
            </w:pPr>
            <w:r w:rsidRPr="00911FCC">
              <w:rPr>
                <w:sz w:val="22"/>
                <w:szCs w:val="22"/>
              </w:rPr>
              <w:t>Multi Agency Support Team (MAST)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0884A935" w:rsidR="00E66558" w:rsidRDefault="00911FCC" w:rsidP="00C31636">
            <w:pPr>
              <w:pStyle w:val="TableRowCentered"/>
              <w:ind w:left="0" w:right="0"/>
              <w:jc w:val="left"/>
              <w:rPr>
                <w:sz w:val="22"/>
              </w:rPr>
            </w:pPr>
            <w:r w:rsidRPr="00911FCC">
              <w:rPr>
                <w:sz w:val="22"/>
              </w:rPr>
              <w:t xml:space="preserve">Evidence from the EEF’s Teaching and Learning Toolkit suggests that effective Social Emotional Learning can lead to learning gains of +4 months over the course of a year. When behaviour needs cannot be met </w:t>
            </w:r>
            <w:proofErr w:type="gramStart"/>
            <w:r w:rsidRPr="00911FCC">
              <w:rPr>
                <w:sz w:val="22"/>
              </w:rPr>
              <w:t>an</w:t>
            </w:r>
            <w:proofErr w:type="gramEnd"/>
            <w:r w:rsidRPr="00911FCC">
              <w:rPr>
                <w:sz w:val="22"/>
              </w:rPr>
              <w:t xml:space="preserve"> universal or targeted level and the school has followed the Graduated Approach, specialist advice and services can be sought from the MAST team including support at TAMs and EHATS, therapy services and family support for boundaries and appropriate chastisement.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0F05AF1B" w:rsidR="00E66558" w:rsidRDefault="005D31B7" w:rsidP="00C31636">
            <w:pPr>
              <w:pStyle w:val="TableRowCentered"/>
              <w:ind w:left="0" w:right="0"/>
              <w:jc w:val="left"/>
              <w:rPr>
                <w:sz w:val="22"/>
              </w:rPr>
            </w:pPr>
            <w:r>
              <w:rPr>
                <w:sz w:val="22"/>
              </w:rPr>
              <w:t>5,7</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3CF6D0D8" w:rsidR="00E66558" w:rsidRPr="00911FCC" w:rsidRDefault="00ED083B" w:rsidP="00C31636">
            <w:pPr>
              <w:pStyle w:val="TableRow"/>
              <w:ind w:left="0" w:right="0"/>
              <w:rPr>
                <w:sz w:val="22"/>
              </w:rPr>
            </w:pPr>
            <w:r w:rsidRPr="00911FCC">
              <w:rPr>
                <w:sz w:val="22"/>
              </w:rPr>
              <w:t xml:space="preserve">Purchase revision materials and additional equipment to ensure all Disadvantaged pupils can regularly access high quality resources to consolidate learning in the classroom.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FE7B4" w14:textId="77777777" w:rsidR="005F06DB" w:rsidRDefault="00036306" w:rsidP="00C31636">
            <w:pPr>
              <w:pStyle w:val="TableRowCentered"/>
              <w:ind w:left="0" w:right="0"/>
              <w:jc w:val="left"/>
              <w:rPr>
                <w:sz w:val="22"/>
              </w:rPr>
            </w:pPr>
            <w:r w:rsidRPr="00036306">
              <w:rPr>
                <w:sz w:val="22"/>
              </w:rPr>
              <w:t xml:space="preserve">Sutton Trust/EEF: Impact of Homework +5 month </w:t>
            </w:r>
          </w:p>
          <w:p w14:paraId="5F44941A" w14:textId="689DFDFD" w:rsidR="00F66C29" w:rsidRDefault="00036306" w:rsidP="00C31636">
            <w:pPr>
              <w:pStyle w:val="TableRowCentered"/>
              <w:ind w:left="0" w:right="0"/>
              <w:jc w:val="left"/>
              <w:rPr>
                <w:sz w:val="22"/>
              </w:rPr>
            </w:pPr>
            <w:proofErr w:type="gramStart"/>
            <w:r w:rsidRPr="00036306">
              <w:rPr>
                <w:sz w:val="22"/>
              </w:rPr>
              <w:t>Overall</w:t>
            </w:r>
            <w:proofErr w:type="gramEnd"/>
            <w:r w:rsidRPr="00036306">
              <w:rPr>
                <w:sz w:val="22"/>
              </w:rPr>
              <w:t xml:space="preserve"> Relatively high impact for low cost</w:t>
            </w:r>
            <w:r w:rsidR="005F06DB">
              <w:rPr>
                <w:sz w:val="22"/>
              </w:rPr>
              <w:t xml:space="preserve">. </w:t>
            </w:r>
            <w:r w:rsidRPr="00036306">
              <w:rPr>
                <w:sz w:val="22"/>
              </w:rPr>
              <w:t xml:space="preserve">Evidence also suggests that how homework relates to learning during normal school time is important. In the most effective examples homework was an integral part of learning, rather than an add-on. Studies involving digital technology typically have greater impact (+ 6 months). </w:t>
            </w:r>
          </w:p>
          <w:p w14:paraId="152C7C34" w14:textId="77777777" w:rsidR="005F06DB" w:rsidRDefault="005F06DB" w:rsidP="00C31636">
            <w:pPr>
              <w:pStyle w:val="TableRowCentered"/>
              <w:ind w:left="0" w:right="0"/>
              <w:jc w:val="left"/>
              <w:rPr>
                <w:sz w:val="22"/>
              </w:rPr>
            </w:pPr>
          </w:p>
          <w:p w14:paraId="481068C4" w14:textId="0B81BC72" w:rsidR="00F66C29" w:rsidRDefault="00036306" w:rsidP="00C31636">
            <w:pPr>
              <w:pStyle w:val="TableRowCentered"/>
              <w:ind w:left="0" w:right="0"/>
              <w:jc w:val="left"/>
              <w:rPr>
                <w:sz w:val="22"/>
              </w:rPr>
            </w:pPr>
            <w:r w:rsidRPr="00036306">
              <w:rPr>
                <w:sz w:val="22"/>
              </w:rPr>
              <w:t xml:space="preserve">Online platforms to access </w:t>
            </w:r>
            <w:r w:rsidR="005F06DB">
              <w:rPr>
                <w:sz w:val="22"/>
              </w:rPr>
              <w:t>online.</w:t>
            </w:r>
            <w:r w:rsidRPr="00036306">
              <w:rPr>
                <w:sz w:val="22"/>
              </w:rPr>
              <w:t xml:space="preserve"> </w:t>
            </w:r>
          </w:p>
          <w:p w14:paraId="762AA5E6" w14:textId="133A946D" w:rsidR="00F66C29" w:rsidRDefault="00F66C29" w:rsidP="00F66C29">
            <w:pPr>
              <w:pStyle w:val="TableRowCentered"/>
              <w:numPr>
                <w:ilvl w:val="0"/>
                <w:numId w:val="17"/>
              </w:numPr>
              <w:ind w:right="0"/>
              <w:jc w:val="left"/>
              <w:rPr>
                <w:sz w:val="22"/>
              </w:rPr>
            </w:pPr>
            <w:r>
              <w:rPr>
                <w:sz w:val="22"/>
              </w:rPr>
              <w:t>Boom Reader</w:t>
            </w:r>
          </w:p>
          <w:p w14:paraId="4837FACD" w14:textId="2DEE2F1A" w:rsidR="00F66C29" w:rsidRDefault="00F66C29" w:rsidP="00F66C29">
            <w:pPr>
              <w:pStyle w:val="TableRowCentered"/>
              <w:numPr>
                <w:ilvl w:val="0"/>
                <w:numId w:val="17"/>
              </w:numPr>
              <w:ind w:right="0"/>
              <w:jc w:val="left"/>
              <w:rPr>
                <w:sz w:val="22"/>
              </w:rPr>
            </w:pPr>
            <w:r>
              <w:rPr>
                <w:sz w:val="22"/>
              </w:rPr>
              <w:t>TTRS</w:t>
            </w:r>
          </w:p>
          <w:p w14:paraId="0168EA9E" w14:textId="1D012C9E" w:rsidR="00F66C29" w:rsidRDefault="00F66C29" w:rsidP="00F66C29">
            <w:pPr>
              <w:pStyle w:val="TableRowCentered"/>
              <w:numPr>
                <w:ilvl w:val="0"/>
                <w:numId w:val="17"/>
              </w:numPr>
              <w:ind w:right="0"/>
              <w:jc w:val="left"/>
              <w:rPr>
                <w:sz w:val="22"/>
              </w:rPr>
            </w:pPr>
            <w:r>
              <w:rPr>
                <w:sz w:val="22"/>
              </w:rPr>
              <w:lastRenderedPageBreak/>
              <w:t>CGP Books (Y6)</w:t>
            </w:r>
          </w:p>
          <w:p w14:paraId="2A7D552E" w14:textId="28E57DB0" w:rsidR="00E66558" w:rsidRDefault="00F66C29" w:rsidP="00F66C29">
            <w:pPr>
              <w:pStyle w:val="TableRowCentered"/>
              <w:numPr>
                <w:ilvl w:val="0"/>
                <w:numId w:val="17"/>
              </w:numPr>
              <w:ind w:right="0"/>
              <w:jc w:val="left"/>
              <w:rPr>
                <w:sz w:val="22"/>
              </w:rPr>
            </w:pPr>
            <w:r>
              <w:rPr>
                <w:sz w:val="22"/>
              </w:rPr>
              <w:t>SATs bootcamp</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773BF9E0" w:rsidR="00E66558" w:rsidRDefault="00DD7AFA" w:rsidP="00C31636">
            <w:pPr>
              <w:pStyle w:val="TableRowCentered"/>
              <w:ind w:left="0" w:right="0"/>
              <w:jc w:val="left"/>
              <w:rPr>
                <w:sz w:val="22"/>
              </w:rPr>
            </w:pPr>
            <w:r>
              <w:rPr>
                <w:sz w:val="22"/>
              </w:rPr>
              <w:lastRenderedPageBreak/>
              <w:t>3,4,5,6</w:t>
            </w:r>
          </w:p>
        </w:tc>
      </w:tr>
    </w:tbl>
    <w:p w14:paraId="0D74FD32" w14:textId="77777777" w:rsidR="00540289" w:rsidRDefault="00540289" w:rsidP="00AA355B"/>
    <w:p w14:paraId="240B8FC0" w14:textId="77777777" w:rsidR="00540289" w:rsidRDefault="00540289" w:rsidP="00AA355B"/>
    <w:p w14:paraId="2A7D5532" w14:textId="3EE13833" w:rsidR="00E66558" w:rsidRPr="00AA355B" w:rsidRDefault="009D71E8" w:rsidP="00AA355B">
      <w:pPr>
        <w:pStyle w:val="Heading3"/>
      </w:pPr>
      <w:r>
        <w:t xml:space="preserve">Wider strategies </w:t>
      </w:r>
    </w:p>
    <w:p w14:paraId="2A7D5533" w14:textId="06A2FFF3" w:rsidR="00E66558" w:rsidRDefault="009D71E8">
      <w:pPr>
        <w:spacing w:before="240" w:after="120"/>
      </w:pPr>
      <w:r>
        <w:t xml:space="preserve">Budgeted cost: £ </w:t>
      </w:r>
      <w:r w:rsidR="00571C11">
        <w:rPr>
          <w:i/>
          <w:iCs/>
        </w:rPr>
        <w:t>8,383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3590B3DC" w:rsidR="00E66558" w:rsidRPr="00DD7AFA" w:rsidRDefault="00ED083B" w:rsidP="00C31636">
            <w:pPr>
              <w:pStyle w:val="TableRow"/>
              <w:ind w:left="0" w:right="0"/>
            </w:pPr>
            <w:r w:rsidRPr="00DD7AFA">
              <w:rPr>
                <w:sz w:val="22"/>
                <w:szCs w:val="22"/>
              </w:rPr>
              <w:t>Breakfast Club, early morning support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1604526A" w:rsidR="00E66558" w:rsidRDefault="00B27BBF" w:rsidP="00C31636">
            <w:pPr>
              <w:pStyle w:val="TableRowCentered"/>
              <w:ind w:left="0" w:right="0"/>
              <w:jc w:val="left"/>
              <w:rPr>
                <w:sz w:val="22"/>
              </w:rPr>
            </w:pPr>
            <w:r w:rsidRPr="00B27BBF">
              <w:rPr>
                <w:sz w:val="22"/>
              </w:rPr>
              <w:t>Evaluation from the EEF found that in schools where there are free of charge, universally provided breakfast, before school, there was an average of 2 months’ additional progress for pupils in Key Stage 1. Schools that had a Breakfast Club also saw improved attendance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4EFE2BBE" w:rsidR="00E66558" w:rsidRDefault="00B27BBF" w:rsidP="00C31636">
            <w:pPr>
              <w:pStyle w:val="TableRowCentered"/>
              <w:ind w:left="0" w:right="0"/>
              <w:jc w:val="left"/>
              <w:rPr>
                <w:sz w:val="22"/>
              </w:rPr>
            </w:pPr>
            <w:r>
              <w:rPr>
                <w:sz w:val="22"/>
              </w:rPr>
              <w:t>7</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11D213E5" w:rsidR="00E66558" w:rsidRPr="00DD7AFA" w:rsidRDefault="00351DC6" w:rsidP="00C31636">
            <w:pPr>
              <w:pStyle w:val="TableRow"/>
              <w:ind w:left="0" w:right="0"/>
              <w:rPr>
                <w:sz w:val="22"/>
              </w:rPr>
            </w:pPr>
            <w:r w:rsidRPr="00DD7AFA">
              <w:rPr>
                <w:sz w:val="22"/>
              </w:rPr>
              <w:t>Attendance Support/EWO</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39B3C" w14:textId="77777777" w:rsidR="009A7B41" w:rsidRDefault="009A7B41" w:rsidP="00C31636">
            <w:pPr>
              <w:pStyle w:val="TableRowCentered"/>
              <w:ind w:left="0" w:right="0"/>
              <w:jc w:val="left"/>
              <w:rPr>
                <w:sz w:val="22"/>
              </w:rPr>
            </w:pPr>
            <w:r w:rsidRPr="009A7B41">
              <w:rPr>
                <w:sz w:val="22"/>
              </w:rPr>
              <w:t xml:space="preserve">Good attendance is pivotal to good progress and high attainment: </w:t>
            </w:r>
          </w:p>
          <w:p w14:paraId="3B004090" w14:textId="77777777" w:rsidR="009A7B41" w:rsidRDefault="009A7B41" w:rsidP="00C31636">
            <w:pPr>
              <w:pStyle w:val="TableRowCentered"/>
              <w:ind w:left="0" w:right="0"/>
              <w:jc w:val="left"/>
              <w:rPr>
                <w:sz w:val="22"/>
              </w:rPr>
            </w:pPr>
            <w:proofErr w:type="spellStart"/>
            <w:r w:rsidRPr="009A7B41">
              <w:rPr>
                <w:sz w:val="22"/>
              </w:rPr>
              <w:t>NfER</w:t>
            </w:r>
            <w:proofErr w:type="spellEnd"/>
            <w:r w:rsidRPr="009A7B41">
              <w:rPr>
                <w:sz w:val="22"/>
              </w:rPr>
              <w:t xml:space="preserve"> briefing for school leaders (2015) identifies addressing attendance as a key step. </w:t>
            </w:r>
          </w:p>
          <w:p w14:paraId="2A7D553D" w14:textId="6BD3E4DF" w:rsidR="00E66558" w:rsidRDefault="009A7B41" w:rsidP="00C31636">
            <w:pPr>
              <w:pStyle w:val="TableRowCentered"/>
              <w:ind w:left="0" w:right="0"/>
              <w:jc w:val="left"/>
              <w:rPr>
                <w:sz w:val="22"/>
              </w:rPr>
            </w:pPr>
            <w:r w:rsidRPr="009A7B41">
              <w:rPr>
                <w:sz w:val="22"/>
              </w:rPr>
              <w:t>To ensure good attendance, especially of vulnerable pupils. Previously poor attending pupils have improved attendance and punctuality. Overall attendance target for the school is 96%.</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DC1134E" w:rsidR="00E66558" w:rsidRDefault="00C87563" w:rsidP="00C31636">
            <w:pPr>
              <w:pStyle w:val="TableRowCentered"/>
              <w:ind w:left="0" w:right="0"/>
              <w:jc w:val="left"/>
              <w:rPr>
                <w:sz w:val="22"/>
              </w:rPr>
            </w:pPr>
            <w:r>
              <w:rPr>
                <w:sz w:val="22"/>
              </w:rPr>
              <w:t>7</w:t>
            </w:r>
          </w:p>
        </w:tc>
      </w:tr>
    </w:tbl>
    <w:p w14:paraId="2A7D5540" w14:textId="77777777" w:rsidR="00E66558" w:rsidRDefault="00E66558">
      <w:pPr>
        <w:spacing w:before="240" w:after="0"/>
        <w:rPr>
          <w:b/>
          <w:bCs/>
          <w:color w:val="104F75"/>
          <w:sz w:val="28"/>
          <w:szCs w:val="28"/>
        </w:rPr>
      </w:pPr>
    </w:p>
    <w:p w14:paraId="2A7D5541" w14:textId="4464FD5C" w:rsidR="00E66558" w:rsidRDefault="009D71E8" w:rsidP="00120AB1">
      <w:r>
        <w:rPr>
          <w:b/>
          <w:bCs/>
          <w:color w:val="104F75"/>
          <w:sz w:val="28"/>
          <w:szCs w:val="28"/>
        </w:rPr>
        <w:t xml:space="preserve">Total budgeted cost: £ </w:t>
      </w:r>
      <w:r w:rsidR="00B13F68">
        <w:rPr>
          <w:i/>
          <w:iCs/>
          <w:color w:val="104F75"/>
          <w:sz w:val="28"/>
          <w:szCs w:val="28"/>
        </w:rPr>
        <w:t>155,268</w:t>
      </w:r>
    </w:p>
    <w:p w14:paraId="2A7D5542" w14:textId="18352EC3" w:rsidR="00E66558" w:rsidRPr="00064366" w:rsidRDefault="009D71E8" w:rsidP="00064366">
      <w:pPr>
        <w:pStyle w:val="Heading1"/>
      </w:pPr>
      <w:r w:rsidRPr="00064366">
        <w:lastRenderedPageBreak/>
        <w:t>Part B: Review of the previous academic year</w:t>
      </w:r>
    </w:p>
    <w:p w14:paraId="751285B7" w14:textId="169C6434" w:rsidR="008B6404" w:rsidRDefault="00064366" w:rsidP="00173D4C">
      <w:pPr>
        <w:pStyle w:val="Heading2"/>
      </w:pPr>
      <w:r w:rsidRPr="00173D4C">
        <w:t>O</w:t>
      </w:r>
      <w:r w:rsidR="00870EB1">
        <w:t>ut</w:t>
      </w:r>
      <w:r w:rsidRPr="00173D4C">
        <w:t>comes for disadvantaged pupils</w:t>
      </w:r>
    </w:p>
    <w:p w14:paraId="52D5E42B" w14:textId="0E202F02" w:rsidR="00870EB1" w:rsidRDefault="002F2FBC" w:rsidP="00870EB1">
      <w:r>
        <w:t>Data</w:t>
      </w:r>
      <w:r w:rsidR="0044551F">
        <w:t xml:space="preserve"> KPIs for </w:t>
      </w:r>
      <w:r w:rsidR="00B40B13">
        <w:t>YR (GLD), Y1 (PSC), Y4 (MTC) and Y6 (SATs) for both High Street and Millbay</w:t>
      </w:r>
      <w:r>
        <w:t xml:space="preserve"> Primary Academies are:</w:t>
      </w:r>
    </w:p>
    <w:p w14:paraId="711B94F6" w14:textId="77777777" w:rsidR="00541E20" w:rsidRDefault="00381C92" w:rsidP="00541E20">
      <w:pPr>
        <w:shd w:val="clear" w:color="auto" w:fill="E5DFEC" w:themeFill="accent4" w:themeFillTint="33"/>
        <w:spacing w:after="0" w:line="240" w:lineRule="auto"/>
      </w:pPr>
      <w:r>
        <w:t xml:space="preserve">Exceeded  </w:t>
      </w:r>
    </w:p>
    <w:p w14:paraId="59DE6180" w14:textId="77777777" w:rsidR="00541E20" w:rsidRDefault="00381C92" w:rsidP="00541E20">
      <w:pPr>
        <w:shd w:val="clear" w:color="auto" w:fill="C2D69B" w:themeFill="accent3" w:themeFillTint="99"/>
        <w:spacing w:after="0" w:line="240" w:lineRule="auto"/>
      </w:pPr>
      <w:r>
        <w:t xml:space="preserve">Matched  </w:t>
      </w:r>
    </w:p>
    <w:p w14:paraId="3A1A92E7" w14:textId="4A167534" w:rsidR="00541E20" w:rsidRDefault="000841EA" w:rsidP="00541E20">
      <w:pPr>
        <w:shd w:val="clear" w:color="auto" w:fill="FDE9D9" w:themeFill="accent6" w:themeFillTint="33"/>
        <w:spacing w:after="0" w:line="240" w:lineRule="auto"/>
      </w:pPr>
      <w:r>
        <w:t>Not Met</w:t>
      </w:r>
    </w:p>
    <w:tbl>
      <w:tblPr>
        <w:tblStyle w:val="TableGrid"/>
        <w:tblW w:w="0" w:type="auto"/>
        <w:tblLook w:val="04A0" w:firstRow="1" w:lastRow="0" w:firstColumn="1" w:lastColumn="0" w:noHBand="0" w:noVBand="1"/>
      </w:tblPr>
      <w:tblGrid>
        <w:gridCol w:w="1407"/>
        <w:gridCol w:w="1095"/>
        <w:gridCol w:w="1119"/>
        <w:gridCol w:w="1407"/>
        <w:gridCol w:w="1095"/>
        <w:gridCol w:w="1119"/>
        <w:gridCol w:w="1147"/>
        <w:gridCol w:w="1097"/>
      </w:tblGrid>
      <w:tr w:rsidR="001F753C" w14:paraId="76825E77" w14:textId="7CF3999B" w:rsidTr="00D25A20">
        <w:trPr>
          <w:trHeight w:val="445"/>
        </w:trPr>
        <w:tc>
          <w:tcPr>
            <w:tcW w:w="1407" w:type="dxa"/>
            <w:shd w:val="clear" w:color="auto" w:fill="EAF1DD" w:themeFill="accent3" w:themeFillTint="33"/>
          </w:tcPr>
          <w:p w14:paraId="4F072F43" w14:textId="237CD685" w:rsidR="00EB51C3" w:rsidRPr="00541E20" w:rsidRDefault="00EB51C3" w:rsidP="00541E20">
            <w:pPr>
              <w:spacing w:after="0"/>
              <w:jc w:val="center"/>
              <w:rPr>
                <w:b/>
                <w:bCs/>
                <w:sz w:val="22"/>
                <w:szCs w:val="22"/>
              </w:rPr>
            </w:pPr>
            <w:r w:rsidRPr="00541E20">
              <w:rPr>
                <w:b/>
                <w:bCs/>
                <w:sz w:val="22"/>
                <w:szCs w:val="22"/>
              </w:rPr>
              <w:t>High Street</w:t>
            </w:r>
          </w:p>
        </w:tc>
        <w:tc>
          <w:tcPr>
            <w:tcW w:w="1095" w:type="dxa"/>
            <w:shd w:val="clear" w:color="auto" w:fill="EAF1DD" w:themeFill="accent3" w:themeFillTint="33"/>
          </w:tcPr>
          <w:p w14:paraId="61ACF288" w14:textId="76141A8E" w:rsidR="00EB51C3" w:rsidRPr="00541E20" w:rsidRDefault="00EB51C3" w:rsidP="00541E20">
            <w:pPr>
              <w:spacing w:after="0"/>
              <w:jc w:val="center"/>
              <w:rPr>
                <w:b/>
                <w:bCs/>
                <w:sz w:val="22"/>
                <w:szCs w:val="22"/>
              </w:rPr>
            </w:pPr>
            <w:r w:rsidRPr="00541E20">
              <w:rPr>
                <w:b/>
                <w:bCs/>
                <w:sz w:val="22"/>
                <w:szCs w:val="22"/>
              </w:rPr>
              <w:t>Dis</w:t>
            </w:r>
          </w:p>
        </w:tc>
        <w:tc>
          <w:tcPr>
            <w:tcW w:w="1119" w:type="dxa"/>
            <w:shd w:val="clear" w:color="auto" w:fill="EAF1DD" w:themeFill="accent3" w:themeFillTint="33"/>
          </w:tcPr>
          <w:p w14:paraId="42E13967" w14:textId="120B7660" w:rsidR="00EB51C3" w:rsidRPr="00541E20" w:rsidRDefault="00EB51C3" w:rsidP="00541E20">
            <w:pPr>
              <w:spacing w:after="0"/>
              <w:jc w:val="center"/>
              <w:rPr>
                <w:b/>
                <w:bCs/>
                <w:sz w:val="22"/>
                <w:szCs w:val="22"/>
              </w:rPr>
            </w:pPr>
            <w:r w:rsidRPr="00541E20">
              <w:rPr>
                <w:b/>
                <w:bCs/>
                <w:sz w:val="22"/>
                <w:szCs w:val="22"/>
              </w:rPr>
              <w:t>Non-Dis</w:t>
            </w:r>
          </w:p>
        </w:tc>
        <w:tc>
          <w:tcPr>
            <w:tcW w:w="1407" w:type="dxa"/>
            <w:shd w:val="clear" w:color="auto" w:fill="DBE5F1" w:themeFill="accent1" w:themeFillTint="33"/>
          </w:tcPr>
          <w:p w14:paraId="5563F0C5" w14:textId="19CBF040" w:rsidR="00EB51C3" w:rsidRPr="00541E20" w:rsidRDefault="00EB51C3" w:rsidP="00541E20">
            <w:pPr>
              <w:spacing w:after="0"/>
              <w:jc w:val="center"/>
              <w:rPr>
                <w:b/>
                <w:bCs/>
                <w:sz w:val="22"/>
                <w:szCs w:val="22"/>
              </w:rPr>
            </w:pPr>
            <w:r w:rsidRPr="00541E20">
              <w:rPr>
                <w:b/>
                <w:bCs/>
                <w:sz w:val="22"/>
                <w:szCs w:val="22"/>
              </w:rPr>
              <w:t>Millbay</w:t>
            </w:r>
          </w:p>
        </w:tc>
        <w:tc>
          <w:tcPr>
            <w:tcW w:w="1095" w:type="dxa"/>
            <w:shd w:val="clear" w:color="auto" w:fill="DBE5F1" w:themeFill="accent1" w:themeFillTint="33"/>
          </w:tcPr>
          <w:p w14:paraId="761892ED" w14:textId="69D5440D" w:rsidR="00EB51C3" w:rsidRPr="00541E20" w:rsidRDefault="00EB51C3" w:rsidP="00541E20">
            <w:pPr>
              <w:spacing w:after="0"/>
              <w:jc w:val="center"/>
              <w:rPr>
                <w:b/>
                <w:bCs/>
                <w:sz w:val="22"/>
                <w:szCs w:val="22"/>
              </w:rPr>
            </w:pPr>
            <w:r w:rsidRPr="00541E20">
              <w:rPr>
                <w:b/>
                <w:bCs/>
                <w:sz w:val="22"/>
                <w:szCs w:val="22"/>
              </w:rPr>
              <w:t>Dis</w:t>
            </w:r>
          </w:p>
        </w:tc>
        <w:tc>
          <w:tcPr>
            <w:tcW w:w="1119" w:type="dxa"/>
            <w:shd w:val="clear" w:color="auto" w:fill="DBE5F1" w:themeFill="accent1" w:themeFillTint="33"/>
          </w:tcPr>
          <w:p w14:paraId="27C97460" w14:textId="35A085F5" w:rsidR="00EB51C3" w:rsidRPr="00541E20" w:rsidRDefault="00EB51C3" w:rsidP="00541E20">
            <w:pPr>
              <w:spacing w:after="0"/>
              <w:jc w:val="center"/>
              <w:rPr>
                <w:b/>
                <w:bCs/>
                <w:sz w:val="22"/>
                <w:szCs w:val="22"/>
              </w:rPr>
            </w:pPr>
            <w:r w:rsidRPr="00541E20">
              <w:rPr>
                <w:b/>
                <w:bCs/>
                <w:sz w:val="22"/>
                <w:szCs w:val="22"/>
              </w:rPr>
              <w:t>Non-Dis</w:t>
            </w:r>
          </w:p>
        </w:tc>
        <w:tc>
          <w:tcPr>
            <w:tcW w:w="1147" w:type="dxa"/>
            <w:shd w:val="clear" w:color="auto" w:fill="D9D9D9" w:themeFill="background1" w:themeFillShade="D9"/>
          </w:tcPr>
          <w:p w14:paraId="57016415" w14:textId="77777777" w:rsidR="00EB51C3" w:rsidRPr="00541E20" w:rsidRDefault="00EB51C3" w:rsidP="00541E20">
            <w:pPr>
              <w:spacing w:after="0"/>
              <w:jc w:val="center"/>
              <w:rPr>
                <w:b/>
                <w:bCs/>
                <w:sz w:val="22"/>
                <w:szCs w:val="22"/>
              </w:rPr>
            </w:pPr>
            <w:r w:rsidRPr="00541E20">
              <w:rPr>
                <w:b/>
                <w:bCs/>
                <w:sz w:val="22"/>
                <w:szCs w:val="22"/>
              </w:rPr>
              <w:t>National</w:t>
            </w:r>
          </w:p>
          <w:p w14:paraId="0F143605" w14:textId="5CD940A2" w:rsidR="00EB51C3" w:rsidRPr="00541E20" w:rsidRDefault="00EB51C3" w:rsidP="00541E20">
            <w:pPr>
              <w:spacing w:after="0"/>
              <w:jc w:val="center"/>
              <w:rPr>
                <w:b/>
                <w:bCs/>
                <w:sz w:val="22"/>
                <w:szCs w:val="22"/>
              </w:rPr>
            </w:pPr>
            <w:r w:rsidRPr="00541E20">
              <w:rPr>
                <w:b/>
                <w:bCs/>
                <w:sz w:val="22"/>
                <w:szCs w:val="22"/>
              </w:rPr>
              <w:t>Dis</w:t>
            </w:r>
          </w:p>
        </w:tc>
        <w:tc>
          <w:tcPr>
            <w:tcW w:w="1097" w:type="dxa"/>
            <w:shd w:val="clear" w:color="auto" w:fill="D9D9D9" w:themeFill="background1" w:themeFillShade="D9"/>
          </w:tcPr>
          <w:p w14:paraId="2858D1E9" w14:textId="2EA5620F" w:rsidR="00EB51C3" w:rsidRPr="00541E20" w:rsidRDefault="00EB51C3" w:rsidP="00541E20">
            <w:pPr>
              <w:spacing w:after="0"/>
              <w:jc w:val="center"/>
              <w:rPr>
                <w:b/>
                <w:bCs/>
                <w:sz w:val="22"/>
                <w:szCs w:val="22"/>
              </w:rPr>
            </w:pPr>
            <w:r w:rsidRPr="00541E20">
              <w:rPr>
                <w:b/>
                <w:bCs/>
                <w:sz w:val="22"/>
                <w:szCs w:val="22"/>
              </w:rPr>
              <w:t xml:space="preserve">National </w:t>
            </w:r>
            <w:proofErr w:type="gramStart"/>
            <w:r w:rsidRPr="00541E20">
              <w:rPr>
                <w:b/>
                <w:bCs/>
                <w:sz w:val="22"/>
                <w:szCs w:val="22"/>
              </w:rPr>
              <w:t>Non-Dis</w:t>
            </w:r>
            <w:proofErr w:type="gramEnd"/>
          </w:p>
        </w:tc>
      </w:tr>
      <w:tr w:rsidR="001F753C" w14:paraId="24F4D02E" w14:textId="06D111B1" w:rsidTr="000841EA">
        <w:tc>
          <w:tcPr>
            <w:tcW w:w="1407" w:type="dxa"/>
            <w:shd w:val="clear" w:color="auto" w:fill="EAF1DD" w:themeFill="accent3" w:themeFillTint="33"/>
          </w:tcPr>
          <w:p w14:paraId="026EE209" w14:textId="0F6536A4" w:rsidR="00EB51C3" w:rsidRPr="00541E20" w:rsidRDefault="00EB51C3" w:rsidP="001F753C">
            <w:pPr>
              <w:spacing w:after="0"/>
              <w:rPr>
                <w:b/>
                <w:bCs/>
                <w:sz w:val="20"/>
                <w:szCs w:val="20"/>
              </w:rPr>
            </w:pPr>
            <w:r w:rsidRPr="00541E20">
              <w:rPr>
                <w:b/>
                <w:bCs/>
                <w:sz w:val="20"/>
                <w:szCs w:val="20"/>
              </w:rPr>
              <w:t>GLD</w:t>
            </w:r>
          </w:p>
        </w:tc>
        <w:tc>
          <w:tcPr>
            <w:tcW w:w="1095" w:type="dxa"/>
            <w:shd w:val="clear" w:color="auto" w:fill="E5DFEC" w:themeFill="accent4" w:themeFillTint="33"/>
          </w:tcPr>
          <w:p w14:paraId="467776A5" w14:textId="77777777" w:rsidR="00EB51C3" w:rsidRPr="00E15C62" w:rsidRDefault="00EB51C3" w:rsidP="00541E20">
            <w:pPr>
              <w:spacing w:after="0" w:line="240" w:lineRule="auto"/>
              <w:jc w:val="center"/>
              <w:rPr>
                <w:sz w:val="20"/>
                <w:szCs w:val="20"/>
              </w:rPr>
            </w:pPr>
          </w:p>
          <w:p w14:paraId="72E22ED6" w14:textId="699F7A86" w:rsidR="00EB51C3" w:rsidRPr="00E15C62" w:rsidRDefault="00EB51C3" w:rsidP="00541E20">
            <w:pPr>
              <w:spacing w:after="0" w:line="240" w:lineRule="auto"/>
              <w:jc w:val="center"/>
              <w:rPr>
                <w:sz w:val="20"/>
                <w:szCs w:val="20"/>
              </w:rPr>
            </w:pPr>
            <w:r w:rsidRPr="00E15C62">
              <w:rPr>
                <w:sz w:val="20"/>
                <w:szCs w:val="20"/>
              </w:rPr>
              <w:t>71.4%</w:t>
            </w:r>
          </w:p>
        </w:tc>
        <w:tc>
          <w:tcPr>
            <w:tcW w:w="1119" w:type="dxa"/>
            <w:shd w:val="clear" w:color="auto" w:fill="FDE9D9" w:themeFill="accent6" w:themeFillTint="33"/>
          </w:tcPr>
          <w:p w14:paraId="0C604CB9" w14:textId="77777777" w:rsidR="00EB51C3" w:rsidRPr="00E15C62" w:rsidRDefault="00EB51C3" w:rsidP="00541E20">
            <w:pPr>
              <w:spacing w:after="0" w:line="240" w:lineRule="auto"/>
              <w:jc w:val="center"/>
              <w:rPr>
                <w:sz w:val="20"/>
                <w:szCs w:val="20"/>
              </w:rPr>
            </w:pPr>
          </w:p>
          <w:p w14:paraId="6A2BB117" w14:textId="02392A20" w:rsidR="00EB51C3" w:rsidRPr="00E15C62" w:rsidRDefault="00EB51C3" w:rsidP="00541E20">
            <w:pPr>
              <w:spacing w:after="0" w:line="240" w:lineRule="auto"/>
              <w:jc w:val="center"/>
              <w:rPr>
                <w:sz w:val="20"/>
                <w:szCs w:val="20"/>
              </w:rPr>
            </w:pPr>
            <w:r w:rsidRPr="00E15C62">
              <w:rPr>
                <w:sz w:val="20"/>
                <w:szCs w:val="20"/>
              </w:rPr>
              <w:t>63.6%</w:t>
            </w:r>
          </w:p>
        </w:tc>
        <w:tc>
          <w:tcPr>
            <w:tcW w:w="1407" w:type="dxa"/>
            <w:shd w:val="clear" w:color="auto" w:fill="DBE5F1" w:themeFill="accent1" w:themeFillTint="33"/>
          </w:tcPr>
          <w:p w14:paraId="2935BF1C" w14:textId="43D419C2" w:rsidR="00EB51C3" w:rsidRPr="00541E20" w:rsidRDefault="00EB51C3" w:rsidP="001F753C">
            <w:pPr>
              <w:spacing w:after="0" w:line="240" w:lineRule="auto"/>
              <w:rPr>
                <w:b/>
                <w:bCs/>
                <w:sz w:val="20"/>
                <w:szCs w:val="20"/>
              </w:rPr>
            </w:pPr>
            <w:r w:rsidRPr="00541E20">
              <w:rPr>
                <w:b/>
                <w:bCs/>
                <w:sz w:val="20"/>
                <w:szCs w:val="20"/>
              </w:rPr>
              <w:t>GLD</w:t>
            </w:r>
          </w:p>
        </w:tc>
        <w:tc>
          <w:tcPr>
            <w:tcW w:w="1095" w:type="dxa"/>
            <w:shd w:val="clear" w:color="auto" w:fill="E5DFEC" w:themeFill="accent4" w:themeFillTint="33"/>
          </w:tcPr>
          <w:p w14:paraId="284462BF" w14:textId="77777777" w:rsidR="00EB51C3" w:rsidRPr="00E15C62" w:rsidRDefault="00EB51C3" w:rsidP="00541E20">
            <w:pPr>
              <w:spacing w:after="0" w:line="240" w:lineRule="auto"/>
              <w:jc w:val="center"/>
              <w:rPr>
                <w:sz w:val="20"/>
                <w:szCs w:val="20"/>
              </w:rPr>
            </w:pPr>
          </w:p>
          <w:p w14:paraId="0DF16367" w14:textId="6C0FEBBC" w:rsidR="00EB51C3" w:rsidRPr="00E15C62" w:rsidRDefault="00EB51C3" w:rsidP="00541E20">
            <w:pPr>
              <w:spacing w:after="0" w:line="240" w:lineRule="auto"/>
              <w:jc w:val="center"/>
              <w:rPr>
                <w:sz w:val="20"/>
                <w:szCs w:val="20"/>
              </w:rPr>
            </w:pPr>
            <w:r w:rsidRPr="00E15C62">
              <w:rPr>
                <w:sz w:val="20"/>
                <w:szCs w:val="20"/>
              </w:rPr>
              <w:t>100%</w:t>
            </w:r>
          </w:p>
        </w:tc>
        <w:tc>
          <w:tcPr>
            <w:tcW w:w="1119" w:type="dxa"/>
            <w:shd w:val="clear" w:color="auto" w:fill="E5DFEC" w:themeFill="accent4" w:themeFillTint="33"/>
          </w:tcPr>
          <w:p w14:paraId="03454321" w14:textId="77777777" w:rsidR="00EB51C3" w:rsidRPr="00E15C62" w:rsidRDefault="00EB51C3" w:rsidP="00541E20">
            <w:pPr>
              <w:spacing w:after="0" w:line="240" w:lineRule="auto"/>
              <w:jc w:val="center"/>
              <w:rPr>
                <w:sz w:val="20"/>
                <w:szCs w:val="20"/>
              </w:rPr>
            </w:pPr>
          </w:p>
          <w:p w14:paraId="007F0BD0" w14:textId="1FBD92FB" w:rsidR="00EB51C3" w:rsidRPr="00E15C62" w:rsidRDefault="00EB51C3" w:rsidP="00541E20">
            <w:pPr>
              <w:spacing w:after="0" w:line="240" w:lineRule="auto"/>
              <w:jc w:val="center"/>
              <w:rPr>
                <w:sz w:val="20"/>
                <w:szCs w:val="20"/>
              </w:rPr>
            </w:pPr>
            <w:r w:rsidRPr="00E15C62">
              <w:rPr>
                <w:sz w:val="20"/>
                <w:szCs w:val="20"/>
              </w:rPr>
              <w:t>100%</w:t>
            </w:r>
          </w:p>
        </w:tc>
        <w:tc>
          <w:tcPr>
            <w:tcW w:w="1147" w:type="dxa"/>
            <w:shd w:val="clear" w:color="auto" w:fill="D9D9D9" w:themeFill="background1" w:themeFillShade="D9"/>
          </w:tcPr>
          <w:p w14:paraId="1D8875AD" w14:textId="77777777" w:rsidR="00EB51C3" w:rsidRPr="00E15C62" w:rsidRDefault="00EB51C3" w:rsidP="00541E20">
            <w:pPr>
              <w:spacing w:after="0" w:line="240" w:lineRule="auto"/>
              <w:jc w:val="center"/>
              <w:rPr>
                <w:sz w:val="20"/>
                <w:szCs w:val="20"/>
              </w:rPr>
            </w:pPr>
          </w:p>
          <w:p w14:paraId="66C926E5" w14:textId="6F037DFA" w:rsidR="0056325B" w:rsidRPr="00E15C62" w:rsidRDefault="004D15E6" w:rsidP="00541E20">
            <w:pPr>
              <w:spacing w:after="0" w:line="240" w:lineRule="auto"/>
              <w:jc w:val="center"/>
              <w:rPr>
                <w:sz w:val="20"/>
                <w:szCs w:val="20"/>
              </w:rPr>
            </w:pPr>
            <w:r w:rsidRPr="00E15C62">
              <w:rPr>
                <w:sz w:val="20"/>
                <w:szCs w:val="20"/>
              </w:rPr>
              <w:t>51.9%</w:t>
            </w:r>
          </w:p>
        </w:tc>
        <w:tc>
          <w:tcPr>
            <w:tcW w:w="1097" w:type="dxa"/>
            <w:shd w:val="clear" w:color="auto" w:fill="D9D9D9" w:themeFill="background1" w:themeFillShade="D9"/>
          </w:tcPr>
          <w:p w14:paraId="76980004" w14:textId="77777777" w:rsidR="00EB51C3" w:rsidRPr="00E15C62" w:rsidRDefault="00EB51C3" w:rsidP="00541E20">
            <w:pPr>
              <w:spacing w:after="0" w:line="240" w:lineRule="auto"/>
              <w:jc w:val="center"/>
              <w:rPr>
                <w:sz w:val="20"/>
                <w:szCs w:val="20"/>
              </w:rPr>
            </w:pPr>
          </w:p>
          <w:p w14:paraId="1DA06967" w14:textId="68A2836D" w:rsidR="004D15E6" w:rsidRPr="00E15C62" w:rsidRDefault="004D15E6" w:rsidP="00541E20">
            <w:pPr>
              <w:spacing w:after="0" w:line="240" w:lineRule="auto"/>
              <w:jc w:val="center"/>
              <w:rPr>
                <w:sz w:val="20"/>
                <w:szCs w:val="20"/>
              </w:rPr>
            </w:pPr>
            <w:r w:rsidRPr="00E15C62">
              <w:rPr>
                <w:sz w:val="20"/>
                <w:szCs w:val="20"/>
              </w:rPr>
              <w:t>70.4%</w:t>
            </w:r>
          </w:p>
        </w:tc>
      </w:tr>
      <w:tr w:rsidR="001F753C" w14:paraId="277E9FCC" w14:textId="380EAC96" w:rsidTr="000841EA">
        <w:tc>
          <w:tcPr>
            <w:tcW w:w="1407" w:type="dxa"/>
            <w:shd w:val="clear" w:color="auto" w:fill="EAF1DD" w:themeFill="accent3" w:themeFillTint="33"/>
          </w:tcPr>
          <w:p w14:paraId="5EE32F3B" w14:textId="5685B009" w:rsidR="00EB51C3" w:rsidRPr="00541E20" w:rsidRDefault="00EB51C3" w:rsidP="001F753C">
            <w:pPr>
              <w:spacing w:after="0"/>
              <w:rPr>
                <w:b/>
                <w:bCs/>
                <w:sz w:val="20"/>
                <w:szCs w:val="20"/>
              </w:rPr>
            </w:pPr>
            <w:r w:rsidRPr="00541E20">
              <w:rPr>
                <w:b/>
                <w:bCs/>
                <w:sz w:val="20"/>
                <w:szCs w:val="20"/>
              </w:rPr>
              <w:t>PSC</w:t>
            </w:r>
          </w:p>
        </w:tc>
        <w:tc>
          <w:tcPr>
            <w:tcW w:w="1095" w:type="dxa"/>
            <w:shd w:val="clear" w:color="auto" w:fill="E5DFEC" w:themeFill="accent4" w:themeFillTint="33"/>
          </w:tcPr>
          <w:p w14:paraId="097AE4C9" w14:textId="77777777" w:rsidR="00EB51C3" w:rsidRPr="00E15C62" w:rsidRDefault="00EB51C3" w:rsidP="00541E20">
            <w:pPr>
              <w:spacing w:after="0" w:line="240" w:lineRule="auto"/>
              <w:jc w:val="center"/>
              <w:rPr>
                <w:sz w:val="20"/>
                <w:szCs w:val="20"/>
              </w:rPr>
            </w:pPr>
          </w:p>
          <w:p w14:paraId="4C97CA74" w14:textId="2E80F31C" w:rsidR="00EB51C3" w:rsidRPr="00E15C62" w:rsidRDefault="00EB51C3" w:rsidP="00541E20">
            <w:pPr>
              <w:spacing w:after="0" w:line="240" w:lineRule="auto"/>
              <w:jc w:val="center"/>
              <w:rPr>
                <w:sz w:val="20"/>
                <w:szCs w:val="20"/>
              </w:rPr>
            </w:pPr>
            <w:r w:rsidRPr="00E15C62">
              <w:rPr>
                <w:sz w:val="20"/>
                <w:szCs w:val="20"/>
              </w:rPr>
              <w:t>87.5%</w:t>
            </w:r>
          </w:p>
        </w:tc>
        <w:tc>
          <w:tcPr>
            <w:tcW w:w="1119" w:type="dxa"/>
            <w:shd w:val="clear" w:color="auto" w:fill="FDE9D9" w:themeFill="accent6" w:themeFillTint="33"/>
          </w:tcPr>
          <w:p w14:paraId="7908EA26" w14:textId="77777777" w:rsidR="00EB51C3" w:rsidRPr="00E15C62" w:rsidRDefault="00EB51C3" w:rsidP="00541E20">
            <w:pPr>
              <w:spacing w:after="0" w:line="240" w:lineRule="auto"/>
              <w:jc w:val="center"/>
              <w:rPr>
                <w:sz w:val="20"/>
                <w:szCs w:val="20"/>
              </w:rPr>
            </w:pPr>
          </w:p>
          <w:p w14:paraId="763EA864" w14:textId="3329552D" w:rsidR="00EB51C3" w:rsidRPr="00E15C62" w:rsidRDefault="00EB51C3" w:rsidP="00541E20">
            <w:pPr>
              <w:spacing w:after="0" w:line="240" w:lineRule="auto"/>
              <w:jc w:val="center"/>
              <w:rPr>
                <w:sz w:val="20"/>
                <w:szCs w:val="20"/>
              </w:rPr>
            </w:pPr>
            <w:r w:rsidRPr="00E15C62">
              <w:rPr>
                <w:sz w:val="20"/>
                <w:szCs w:val="20"/>
              </w:rPr>
              <w:t>80%</w:t>
            </w:r>
          </w:p>
        </w:tc>
        <w:tc>
          <w:tcPr>
            <w:tcW w:w="1407" w:type="dxa"/>
            <w:shd w:val="clear" w:color="auto" w:fill="DBE5F1" w:themeFill="accent1" w:themeFillTint="33"/>
          </w:tcPr>
          <w:p w14:paraId="5CCF05E1" w14:textId="5C26B3C1" w:rsidR="00EB51C3" w:rsidRPr="00541E20" w:rsidRDefault="00EB51C3" w:rsidP="001F753C">
            <w:pPr>
              <w:spacing w:after="0" w:line="240" w:lineRule="auto"/>
              <w:rPr>
                <w:b/>
                <w:bCs/>
                <w:sz w:val="20"/>
                <w:szCs w:val="20"/>
              </w:rPr>
            </w:pPr>
            <w:r w:rsidRPr="00541E20">
              <w:rPr>
                <w:b/>
                <w:bCs/>
                <w:sz w:val="20"/>
                <w:szCs w:val="20"/>
              </w:rPr>
              <w:t>PSC</w:t>
            </w:r>
          </w:p>
        </w:tc>
        <w:tc>
          <w:tcPr>
            <w:tcW w:w="1095" w:type="dxa"/>
            <w:shd w:val="clear" w:color="auto" w:fill="E5DFEC" w:themeFill="accent4" w:themeFillTint="33"/>
          </w:tcPr>
          <w:p w14:paraId="4419C99E" w14:textId="77777777" w:rsidR="00EB51C3" w:rsidRPr="00E15C62" w:rsidRDefault="00EB51C3" w:rsidP="00541E20">
            <w:pPr>
              <w:spacing w:after="0" w:line="240" w:lineRule="auto"/>
              <w:jc w:val="center"/>
              <w:rPr>
                <w:sz w:val="20"/>
                <w:szCs w:val="20"/>
              </w:rPr>
            </w:pPr>
          </w:p>
          <w:p w14:paraId="0D2164D4" w14:textId="1DB92DBC" w:rsidR="00EB51C3" w:rsidRPr="00E15C62" w:rsidRDefault="00EB51C3" w:rsidP="00541E20">
            <w:pPr>
              <w:spacing w:after="0" w:line="240" w:lineRule="auto"/>
              <w:jc w:val="center"/>
              <w:rPr>
                <w:sz w:val="20"/>
                <w:szCs w:val="20"/>
              </w:rPr>
            </w:pPr>
            <w:r w:rsidRPr="00E15C62">
              <w:rPr>
                <w:sz w:val="20"/>
                <w:szCs w:val="20"/>
              </w:rPr>
              <w:t>100%</w:t>
            </w:r>
          </w:p>
        </w:tc>
        <w:tc>
          <w:tcPr>
            <w:tcW w:w="1119" w:type="dxa"/>
            <w:shd w:val="clear" w:color="auto" w:fill="E5DFEC" w:themeFill="accent4" w:themeFillTint="33"/>
          </w:tcPr>
          <w:p w14:paraId="2B3C0446" w14:textId="77777777" w:rsidR="00EB51C3" w:rsidRPr="00E15C62" w:rsidRDefault="00EB51C3" w:rsidP="00541E20">
            <w:pPr>
              <w:spacing w:after="0" w:line="240" w:lineRule="auto"/>
              <w:jc w:val="center"/>
              <w:rPr>
                <w:sz w:val="20"/>
                <w:szCs w:val="20"/>
              </w:rPr>
            </w:pPr>
          </w:p>
          <w:p w14:paraId="5525D58F" w14:textId="0748F1C7" w:rsidR="00EB51C3" w:rsidRPr="00E15C62" w:rsidRDefault="00EB51C3" w:rsidP="00541E20">
            <w:pPr>
              <w:spacing w:after="0" w:line="240" w:lineRule="auto"/>
              <w:jc w:val="center"/>
              <w:rPr>
                <w:sz w:val="20"/>
                <w:szCs w:val="20"/>
              </w:rPr>
            </w:pPr>
            <w:r w:rsidRPr="00E15C62">
              <w:rPr>
                <w:sz w:val="20"/>
                <w:szCs w:val="20"/>
              </w:rPr>
              <w:t>100%</w:t>
            </w:r>
          </w:p>
        </w:tc>
        <w:tc>
          <w:tcPr>
            <w:tcW w:w="1147" w:type="dxa"/>
            <w:shd w:val="clear" w:color="auto" w:fill="D9D9D9" w:themeFill="background1" w:themeFillShade="D9"/>
          </w:tcPr>
          <w:p w14:paraId="262971E3" w14:textId="77777777" w:rsidR="00EB51C3" w:rsidRPr="00E15C62" w:rsidRDefault="00EB51C3" w:rsidP="00541E20">
            <w:pPr>
              <w:spacing w:after="0" w:line="240" w:lineRule="auto"/>
              <w:jc w:val="center"/>
              <w:rPr>
                <w:sz w:val="20"/>
                <w:szCs w:val="20"/>
              </w:rPr>
            </w:pPr>
          </w:p>
          <w:p w14:paraId="060AC629" w14:textId="435E7F22" w:rsidR="0052387E" w:rsidRPr="00E15C62" w:rsidRDefault="0052387E" w:rsidP="00541E20">
            <w:pPr>
              <w:spacing w:after="0" w:line="240" w:lineRule="auto"/>
              <w:jc w:val="center"/>
              <w:rPr>
                <w:sz w:val="20"/>
                <w:szCs w:val="20"/>
              </w:rPr>
            </w:pPr>
            <w:r w:rsidRPr="00E15C62">
              <w:rPr>
                <w:sz w:val="20"/>
                <w:szCs w:val="20"/>
              </w:rPr>
              <w:t>67%</w:t>
            </w:r>
          </w:p>
        </w:tc>
        <w:tc>
          <w:tcPr>
            <w:tcW w:w="1097" w:type="dxa"/>
            <w:shd w:val="clear" w:color="auto" w:fill="D9D9D9" w:themeFill="background1" w:themeFillShade="D9"/>
          </w:tcPr>
          <w:p w14:paraId="3CD41B15" w14:textId="77777777" w:rsidR="00EB51C3" w:rsidRPr="00E15C62" w:rsidRDefault="00EB51C3" w:rsidP="00541E20">
            <w:pPr>
              <w:spacing w:after="0" w:line="240" w:lineRule="auto"/>
              <w:jc w:val="center"/>
              <w:rPr>
                <w:sz w:val="20"/>
                <w:szCs w:val="20"/>
              </w:rPr>
            </w:pPr>
          </w:p>
          <w:p w14:paraId="25FFBA14" w14:textId="06399D1A" w:rsidR="008B0D9A" w:rsidRPr="00E15C62" w:rsidRDefault="008B0D9A" w:rsidP="00541E20">
            <w:pPr>
              <w:spacing w:after="0" w:line="240" w:lineRule="auto"/>
              <w:jc w:val="center"/>
              <w:rPr>
                <w:sz w:val="20"/>
                <w:szCs w:val="20"/>
              </w:rPr>
            </w:pPr>
            <w:r w:rsidRPr="00E15C62">
              <w:rPr>
                <w:sz w:val="20"/>
                <w:szCs w:val="20"/>
              </w:rPr>
              <w:t>84%</w:t>
            </w:r>
          </w:p>
        </w:tc>
      </w:tr>
      <w:tr w:rsidR="001F753C" w14:paraId="3D114D34" w14:textId="4D74A90A" w:rsidTr="000841EA">
        <w:tc>
          <w:tcPr>
            <w:tcW w:w="1407" w:type="dxa"/>
            <w:shd w:val="clear" w:color="auto" w:fill="EAF1DD" w:themeFill="accent3" w:themeFillTint="33"/>
          </w:tcPr>
          <w:p w14:paraId="3FC52E93" w14:textId="5D05CE65" w:rsidR="00EB51C3" w:rsidRPr="00541E20" w:rsidRDefault="00EB51C3" w:rsidP="001F753C">
            <w:pPr>
              <w:spacing w:after="0"/>
              <w:rPr>
                <w:b/>
                <w:bCs/>
                <w:sz w:val="20"/>
                <w:szCs w:val="20"/>
              </w:rPr>
            </w:pPr>
            <w:r w:rsidRPr="00541E20">
              <w:rPr>
                <w:b/>
                <w:bCs/>
                <w:sz w:val="20"/>
                <w:szCs w:val="20"/>
              </w:rPr>
              <w:t>MTC</w:t>
            </w:r>
          </w:p>
        </w:tc>
        <w:tc>
          <w:tcPr>
            <w:tcW w:w="1095" w:type="dxa"/>
            <w:shd w:val="clear" w:color="auto" w:fill="E5DFEC" w:themeFill="accent4" w:themeFillTint="33"/>
          </w:tcPr>
          <w:p w14:paraId="71F18F63" w14:textId="77777777" w:rsidR="00EB51C3" w:rsidRPr="00E15C62" w:rsidRDefault="00EB51C3" w:rsidP="00541E20">
            <w:pPr>
              <w:spacing w:after="0" w:line="240" w:lineRule="auto"/>
              <w:jc w:val="center"/>
              <w:rPr>
                <w:sz w:val="20"/>
                <w:szCs w:val="20"/>
              </w:rPr>
            </w:pPr>
          </w:p>
          <w:p w14:paraId="0A989299" w14:textId="102A0057" w:rsidR="00EB51C3" w:rsidRPr="00E15C62" w:rsidRDefault="00EB51C3" w:rsidP="00541E20">
            <w:pPr>
              <w:spacing w:after="0" w:line="240" w:lineRule="auto"/>
              <w:jc w:val="center"/>
              <w:rPr>
                <w:sz w:val="20"/>
                <w:szCs w:val="20"/>
              </w:rPr>
            </w:pPr>
            <w:r w:rsidRPr="00E15C62">
              <w:rPr>
                <w:sz w:val="20"/>
                <w:szCs w:val="20"/>
              </w:rPr>
              <w:t>40%</w:t>
            </w:r>
          </w:p>
        </w:tc>
        <w:tc>
          <w:tcPr>
            <w:tcW w:w="1119" w:type="dxa"/>
            <w:shd w:val="clear" w:color="auto" w:fill="FDE9D9" w:themeFill="accent6" w:themeFillTint="33"/>
          </w:tcPr>
          <w:p w14:paraId="79A81255" w14:textId="77777777" w:rsidR="00EB51C3" w:rsidRPr="00E15C62" w:rsidRDefault="00EB51C3" w:rsidP="00541E20">
            <w:pPr>
              <w:spacing w:after="0" w:line="240" w:lineRule="auto"/>
              <w:jc w:val="center"/>
              <w:rPr>
                <w:sz w:val="20"/>
                <w:szCs w:val="20"/>
              </w:rPr>
            </w:pPr>
          </w:p>
          <w:p w14:paraId="1A3CBF37" w14:textId="5B4ADB90" w:rsidR="00EB51C3" w:rsidRPr="00E15C62" w:rsidRDefault="00EB51C3" w:rsidP="00541E20">
            <w:pPr>
              <w:spacing w:after="0" w:line="240" w:lineRule="auto"/>
              <w:jc w:val="center"/>
              <w:rPr>
                <w:sz w:val="20"/>
                <w:szCs w:val="20"/>
              </w:rPr>
            </w:pPr>
            <w:r w:rsidRPr="00E15C62">
              <w:rPr>
                <w:sz w:val="20"/>
                <w:szCs w:val="20"/>
              </w:rPr>
              <w:t>20%</w:t>
            </w:r>
          </w:p>
        </w:tc>
        <w:tc>
          <w:tcPr>
            <w:tcW w:w="1407" w:type="dxa"/>
            <w:shd w:val="clear" w:color="auto" w:fill="DBE5F1" w:themeFill="accent1" w:themeFillTint="33"/>
          </w:tcPr>
          <w:p w14:paraId="27806D56" w14:textId="017FEBB9" w:rsidR="00EB51C3" w:rsidRPr="00541E20" w:rsidRDefault="00EB51C3" w:rsidP="001F753C">
            <w:pPr>
              <w:spacing w:after="0" w:line="240" w:lineRule="auto"/>
              <w:rPr>
                <w:b/>
                <w:bCs/>
                <w:sz w:val="20"/>
                <w:szCs w:val="20"/>
              </w:rPr>
            </w:pPr>
            <w:r w:rsidRPr="00541E20">
              <w:rPr>
                <w:b/>
                <w:bCs/>
                <w:sz w:val="20"/>
                <w:szCs w:val="20"/>
              </w:rPr>
              <w:t>MTC</w:t>
            </w:r>
          </w:p>
        </w:tc>
        <w:tc>
          <w:tcPr>
            <w:tcW w:w="1095" w:type="dxa"/>
            <w:shd w:val="clear" w:color="auto" w:fill="E5DFEC" w:themeFill="accent4" w:themeFillTint="33"/>
          </w:tcPr>
          <w:p w14:paraId="43D4AD5C" w14:textId="77777777" w:rsidR="00EB51C3" w:rsidRPr="00E15C62" w:rsidRDefault="00EB51C3" w:rsidP="00541E20">
            <w:pPr>
              <w:spacing w:after="0" w:line="240" w:lineRule="auto"/>
              <w:jc w:val="center"/>
              <w:rPr>
                <w:sz w:val="20"/>
                <w:szCs w:val="20"/>
              </w:rPr>
            </w:pPr>
          </w:p>
          <w:p w14:paraId="04EF333E" w14:textId="6BADC7AB" w:rsidR="00EB51C3" w:rsidRPr="00E15C62" w:rsidRDefault="00EB51C3" w:rsidP="00541E20">
            <w:pPr>
              <w:spacing w:after="0" w:line="240" w:lineRule="auto"/>
              <w:jc w:val="center"/>
              <w:rPr>
                <w:sz w:val="20"/>
                <w:szCs w:val="20"/>
              </w:rPr>
            </w:pPr>
            <w:r w:rsidRPr="00E15C62">
              <w:rPr>
                <w:sz w:val="20"/>
                <w:szCs w:val="20"/>
              </w:rPr>
              <w:t>50%</w:t>
            </w:r>
          </w:p>
        </w:tc>
        <w:tc>
          <w:tcPr>
            <w:tcW w:w="1119" w:type="dxa"/>
            <w:shd w:val="clear" w:color="auto" w:fill="E5DFEC" w:themeFill="accent4" w:themeFillTint="33"/>
          </w:tcPr>
          <w:p w14:paraId="7F38BAA1" w14:textId="77777777" w:rsidR="00EB51C3" w:rsidRPr="00E15C62" w:rsidRDefault="00EB51C3" w:rsidP="00541E20">
            <w:pPr>
              <w:spacing w:after="0" w:line="240" w:lineRule="auto"/>
              <w:jc w:val="center"/>
              <w:rPr>
                <w:sz w:val="20"/>
                <w:szCs w:val="20"/>
              </w:rPr>
            </w:pPr>
          </w:p>
          <w:p w14:paraId="678D916F" w14:textId="37028EB7" w:rsidR="00EB51C3" w:rsidRPr="00E15C62" w:rsidRDefault="00EB51C3" w:rsidP="00541E20">
            <w:pPr>
              <w:spacing w:after="0" w:line="240" w:lineRule="auto"/>
              <w:jc w:val="center"/>
              <w:rPr>
                <w:sz w:val="20"/>
                <w:szCs w:val="20"/>
              </w:rPr>
            </w:pPr>
            <w:r w:rsidRPr="00E15C62">
              <w:rPr>
                <w:sz w:val="20"/>
                <w:szCs w:val="20"/>
              </w:rPr>
              <w:t>66.7%</w:t>
            </w:r>
          </w:p>
        </w:tc>
        <w:tc>
          <w:tcPr>
            <w:tcW w:w="1147" w:type="dxa"/>
            <w:shd w:val="clear" w:color="auto" w:fill="D9D9D9" w:themeFill="background1" w:themeFillShade="D9"/>
          </w:tcPr>
          <w:p w14:paraId="28CE311A" w14:textId="77777777" w:rsidR="00EB51C3" w:rsidRDefault="00EB51C3" w:rsidP="00541E20">
            <w:pPr>
              <w:spacing w:after="0" w:line="240" w:lineRule="auto"/>
              <w:jc w:val="center"/>
              <w:rPr>
                <w:sz w:val="20"/>
                <w:szCs w:val="20"/>
              </w:rPr>
            </w:pPr>
          </w:p>
          <w:p w14:paraId="058804EA" w14:textId="2249E68B" w:rsidR="007013CF" w:rsidRPr="00E15C62" w:rsidRDefault="007013CF" w:rsidP="00541E20">
            <w:pPr>
              <w:spacing w:after="0" w:line="240" w:lineRule="auto"/>
              <w:jc w:val="center"/>
              <w:rPr>
                <w:sz w:val="20"/>
                <w:szCs w:val="20"/>
              </w:rPr>
            </w:pPr>
            <w:r>
              <w:rPr>
                <w:sz w:val="20"/>
                <w:szCs w:val="20"/>
              </w:rPr>
              <w:t>35%</w:t>
            </w:r>
          </w:p>
        </w:tc>
        <w:tc>
          <w:tcPr>
            <w:tcW w:w="1097" w:type="dxa"/>
            <w:shd w:val="clear" w:color="auto" w:fill="D9D9D9" w:themeFill="background1" w:themeFillShade="D9"/>
          </w:tcPr>
          <w:p w14:paraId="09D28E5E" w14:textId="77777777" w:rsidR="00EB51C3" w:rsidRDefault="00EB51C3" w:rsidP="00541E20">
            <w:pPr>
              <w:spacing w:after="0" w:line="240" w:lineRule="auto"/>
              <w:jc w:val="center"/>
              <w:rPr>
                <w:sz w:val="20"/>
                <w:szCs w:val="20"/>
              </w:rPr>
            </w:pPr>
          </w:p>
          <w:p w14:paraId="0F85BA81" w14:textId="7FB2AC88" w:rsidR="007013CF" w:rsidRPr="00E15C62" w:rsidRDefault="007013CF" w:rsidP="00541E20">
            <w:pPr>
              <w:spacing w:after="0" w:line="240" w:lineRule="auto"/>
              <w:jc w:val="center"/>
              <w:rPr>
                <w:sz w:val="20"/>
                <w:szCs w:val="20"/>
              </w:rPr>
            </w:pPr>
            <w:r>
              <w:rPr>
                <w:sz w:val="20"/>
                <w:szCs w:val="20"/>
              </w:rPr>
              <w:t>35%</w:t>
            </w:r>
          </w:p>
        </w:tc>
      </w:tr>
      <w:tr w:rsidR="001F753C" w14:paraId="7F80775D" w14:textId="1B86E138" w:rsidTr="000841EA">
        <w:tc>
          <w:tcPr>
            <w:tcW w:w="1407" w:type="dxa"/>
            <w:shd w:val="clear" w:color="auto" w:fill="EAF1DD" w:themeFill="accent3" w:themeFillTint="33"/>
          </w:tcPr>
          <w:p w14:paraId="5BCBA3B9" w14:textId="23C6FE42" w:rsidR="00EB51C3" w:rsidRPr="00541E20" w:rsidRDefault="00EB51C3" w:rsidP="007013CF">
            <w:pPr>
              <w:spacing w:after="0"/>
              <w:rPr>
                <w:b/>
                <w:bCs/>
                <w:sz w:val="20"/>
                <w:szCs w:val="20"/>
              </w:rPr>
            </w:pPr>
            <w:r w:rsidRPr="00541E20">
              <w:rPr>
                <w:b/>
                <w:bCs/>
                <w:sz w:val="20"/>
                <w:szCs w:val="20"/>
              </w:rPr>
              <w:t xml:space="preserve">Y6 </w:t>
            </w:r>
            <w:r w:rsidR="001F753C">
              <w:rPr>
                <w:b/>
                <w:bCs/>
                <w:sz w:val="20"/>
                <w:szCs w:val="20"/>
              </w:rPr>
              <w:t>R/W/M</w:t>
            </w:r>
          </w:p>
        </w:tc>
        <w:tc>
          <w:tcPr>
            <w:tcW w:w="1095" w:type="dxa"/>
            <w:shd w:val="clear" w:color="auto" w:fill="E5DFEC" w:themeFill="accent4" w:themeFillTint="33"/>
          </w:tcPr>
          <w:p w14:paraId="2D2EBEC6" w14:textId="77777777" w:rsidR="00EB51C3" w:rsidRPr="00E15C62" w:rsidRDefault="00EB51C3" w:rsidP="00541E20">
            <w:pPr>
              <w:spacing w:after="0" w:line="240" w:lineRule="auto"/>
              <w:jc w:val="center"/>
              <w:rPr>
                <w:sz w:val="20"/>
                <w:szCs w:val="20"/>
              </w:rPr>
            </w:pPr>
          </w:p>
          <w:p w14:paraId="2E54D643" w14:textId="565DD370" w:rsidR="00EB51C3" w:rsidRPr="00E15C62" w:rsidRDefault="00EB51C3" w:rsidP="00541E20">
            <w:pPr>
              <w:spacing w:after="0" w:line="240" w:lineRule="auto"/>
              <w:jc w:val="center"/>
              <w:rPr>
                <w:sz w:val="20"/>
                <w:szCs w:val="20"/>
              </w:rPr>
            </w:pPr>
            <w:r w:rsidRPr="00E15C62">
              <w:rPr>
                <w:sz w:val="20"/>
                <w:szCs w:val="20"/>
              </w:rPr>
              <w:t>66.7%</w:t>
            </w:r>
          </w:p>
        </w:tc>
        <w:tc>
          <w:tcPr>
            <w:tcW w:w="1119" w:type="dxa"/>
            <w:shd w:val="clear" w:color="auto" w:fill="FDE9D9" w:themeFill="accent6" w:themeFillTint="33"/>
          </w:tcPr>
          <w:p w14:paraId="15404D3A" w14:textId="77777777" w:rsidR="00EB51C3" w:rsidRPr="00E15C62" w:rsidRDefault="00EB51C3" w:rsidP="00541E20">
            <w:pPr>
              <w:spacing w:after="0" w:line="240" w:lineRule="auto"/>
              <w:jc w:val="center"/>
              <w:rPr>
                <w:sz w:val="20"/>
                <w:szCs w:val="20"/>
              </w:rPr>
            </w:pPr>
          </w:p>
          <w:p w14:paraId="07AC8AF4" w14:textId="2CD78EC8" w:rsidR="00EB51C3" w:rsidRPr="00E15C62" w:rsidRDefault="00EB51C3" w:rsidP="00541E20">
            <w:pPr>
              <w:spacing w:after="0" w:line="240" w:lineRule="auto"/>
              <w:jc w:val="center"/>
              <w:rPr>
                <w:sz w:val="20"/>
                <w:szCs w:val="20"/>
              </w:rPr>
            </w:pPr>
            <w:r w:rsidRPr="00E15C62">
              <w:rPr>
                <w:sz w:val="20"/>
                <w:szCs w:val="20"/>
              </w:rPr>
              <w:t>50%</w:t>
            </w:r>
          </w:p>
        </w:tc>
        <w:tc>
          <w:tcPr>
            <w:tcW w:w="1407" w:type="dxa"/>
            <w:shd w:val="clear" w:color="auto" w:fill="DBE5F1" w:themeFill="accent1" w:themeFillTint="33"/>
          </w:tcPr>
          <w:p w14:paraId="015B787A" w14:textId="01458905" w:rsidR="00EB51C3" w:rsidRPr="00541E20" w:rsidRDefault="001F753C" w:rsidP="007013CF">
            <w:pPr>
              <w:spacing w:after="0" w:line="240" w:lineRule="auto"/>
              <w:rPr>
                <w:b/>
                <w:bCs/>
                <w:sz w:val="20"/>
                <w:szCs w:val="20"/>
              </w:rPr>
            </w:pPr>
            <w:r w:rsidRPr="00541E20">
              <w:rPr>
                <w:b/>
                <w:bCs/>
                <w:sz w:val="20"/>
                <w:szCs w:val="20"/>
              </w:rPr>
              <w:t xml:space="preserve">Y6 </w:t>
            </w:r>
            <w:r>
              <w:rPr>
                <w:b/>
                <w:bCs/>
                <w:sz w:val="20"/>
                <w:szCs w:val="20"/>
              </w:rPr>
              <w:t>R/W/M</w:t>
            </w:r>
            <w:r w:rsidR="00EB51C3" w:rsidRPr="00541E20">
              <w:rPr>
                <w:b/>
                <w:bCs/>
                <w:sz w:val="20"/>
                <w:szCs w:val="20"/>
              </w:rPr>
              <w:t xml:space="preserve"> </w:t>
            </w:r>
          </w:p>
        </w:tc>
        <w:tc>
          <w:tcPr>
            <w:tcW w:w="1095" w:type="dxa"/>
            <w:shd w:val="clear" w:color="auto" w:fill="E5DFEC" w:themeFill="accent4" w:themeFillTint="33"/>
          </w:tcPr>
          <w:p w14:paraId="64F18F6B" w14:textId="77777777" w:rsidR="00EB51C3" w:rsidRPr="00E15C62" w:rsidRDefault="00EB51C3" w:rsidP="00541E20">
            <w:pPr>
              <w:spacing w:after="0" w:line="240" w:lineRule="auto"/>
              <w:jc w:val="center"/>
              <w:rPr>
                <w:sz w:val="20"/>
                <w:szCs w:val="20"/>
              </w:rPr>
            </w:pPr>
          </w:p>
          <w:p w14:paraId="2D299EE3" w14:textId="1BE0D363" w:rsidR="00EB51C3" w:rsidRPr="00E15C62" w:rsidRDefault="00EB51C3" w:rsidP="00541E20">
            <w:pPr>
              <w:spacing w:after="0" w:line="240" w:lineRule="auto"/>
              <w:jc w:val="center"/>
              <w:rPr>
                <w:sz w:val="20"/>
                <w:szCs w:val="20"/>
              </w:rPr>
            </w:pPr>
            <w:r w:rsidRPr="00E15C62">
              <w:rPr>
                <w:sz w:val="20"/>
                <w:szCs w:val="20"/>
              </w:rPr>
              <w:t>85.7%</w:t>
            </w:r>
          </w:p>
        </w:tc>
        <w:tc>
          <w:tcPr>
            <w:tcW w:w="1119" w:type="dxa"/>
            <w:shd w:val="clear" w:color="auto" w:fill="E5DFEC" w:themeFill="accent4" w:themeFillTint="33"/>
          </w:tcPr>
          <w:p w14:paraId="2CB7F07F" w14:textId="77777777" w:rsidR="00EB51C3" w:rsidRPr="00E15C62" w:rsidRDefault="00EB51C3" w:rsidP="00541E20">
            <w:pPr>
              <w:spacing w:after="0" w:line="240" w:lineRule="auto"/>
              <w:jc w:val="center"/>
              <w:rPr>
                <w:sz w:val="20"/>
                <w:szCs w:val="20"/>
              </w:rPr>
            </w:pPr>
          </w:p>
          <w:p w14:paraId="30C137A5" w14:textId="553557A3" w:rsidR="00EB51C3" w:rsidRPr="00E15C62" w:rsidRDefault="00EB51C3" w:rsidP="00541E20">
            <w:pPr>
              <w:spacing w:after="0" w:line="240" w:lineRule="auto"/>
              <w:jc w:val="center"/>
              <w:rPr>
                <w:sz w:val="20"/>
                <w:szCs w:val="20"/>
              </w:rPr>
            </w:pPr>
            <w:r w:rsidRPr="00E15C62">
              <w:rPr>
                <w:sz w:val="20"/>
                <w:szCs w:val="20"/>
              </w:rPr>
              <w:t>100%</w:t>
            </w:r>
          </w:p>
        </w:tc>
        <w:tc>
          <w:tcPr>
            <w:tcW w:w="1147" w:type="dxa"/>
            <w:shd w:val="clear" w:color="auto" w:fill="D9D9D9" w:themeFill="background1" w:themeFillShade="D9"/>
          </w:tcPr>
          <w:p w14:paraId="09282A95" w14:textId="77777777" w:rsidR="00EB51C3" w:rsidRPr="00E15C62" w:rsidRDefault="00EB51C3" w:rsidP="00541E20">
            <w:pPr>
              <w:spacing w:after="0" w:line="240" w:lineRule="auto"/>
              <w:jc w:val="center"/>
              <w:rPr>
                <w:sz w:val="20"/>
                <w:szCs w:val="20"/>
              </w:rPr>
            </w:pPr>
          </w:p>
          <w:p w14:paraId="64B23882" w14:textId="6EFDBFBE" w:rsidR="00EB51C3" w:rsidRPr="00E15C62" w:rsidRDefault="00EB51C3" w:rsidP="00541E20">
            <w:pPr>
              <w:spacing w:after="0" w:line="240" w:lineRule="auto"/>
              <w:jc w:val="center"/>
              <w:rPr>
                <w:sz w:val="20"/>
                <w:szCs w:val="20"/>
              </w:rPr>
            </w:pPr>
            <w:r w:rsidRPr="00E15C62">
              <w:rPr>
                <w:sz w:val="20"/>
                <w:szCs w:val="20"/>
              </w:rPr>
              <w:t>47.4%</w:t>
            </w:r>
          </w:p>
        </w:tc>
        <w:tc>
          <w:tcPr>
            <w:tcW w:w="1097" w:type="dxa"/>
            <w:shd w:val="clear" w:color="auto" w:fill="D9D9D9" w:themeFill="background1" w:themeFillShade="D9"/>
          </w:tcPr>
          <w:p w14:paraId="20F9A17A" w14:textId="77777777" w:rsidR="00EB51C3" w:rsidRPr="00E15C62" w:rsidRDefault="00EB51C3" w:rsidP="00541E20">
            <w:pPr>
              <w:spacing w:after="0" w:line="240" w:lineRule="auto"/>
              <w:jc w:val="center"/>
              <w:rPr>
                <w:sz w:val="20"/>
                <w:szCs w:val="20"/>
              </w:rPr>
            </w:pPr>
          </w:p>
          <w:p w14:paraId="207AE7EE" w14:textId="1EBC2B06" w:rsidR="00EB51C3" w:rsidRPr="00E15C62" w:rsidRDefault="00EB51C3" w:rsidP="00541E20">
            <w:pPr>
              <w:spacing w:after="0" w:line="240" w:lineRule="auto"/>
              <w:jc w:val="center"/>
              <w:rPr>
                <w:sz w:val="20"/>
                <w:szCs w:val="20"/>
              </w:rPr>
            </w:pPr>
            <w:r w:rsidRPr="00E15C62">
              <w:rPr>
                <w:sz w:val="20"/>
                <w:szCs w:val="20"/>
              </w:rPr>
              <w:t>69</w:t>
            </w:r>
            <w:r w:rsidR="00482D59" w:rsidRPr="00E15C62">
              <w:rPr>
                <w:sz w:val="20"/>
                <w:szCs w:val="20"/>
              </w:rPr>
              <w:t>%</w:t>
            </w:r>
          </w:p>
        </w:tc>
      </w:tr>
      <w:tr w:rsidR="001F753C" w14:paraId="31BCFE51" w14:textId="78F15767" w:rsidTr="000841EA">
        <w:tc>
          <w:tcPr>
            <w:tcW w:w="1407" w:type="dxa"/>
            <w:shd w:val="clear" w:color="auto" w:fill="EAF1DD" w:themeFill="accent3" w:themeFillTint="33"/>
          </w:tcPr>
          <w:p w14:paraId="7E7018BD" w14:textId="53089A30" w:rsidR="00E15C62" w:rsidRPr="00541E20" w:rsidRDefault="00E15C62" w:rsidP="007013CF">
            <w:pPr>
              <w:spacing w:after="0"/>
              <w:rPr>
                <w:b/>
                <w:bCs/>
                <w:sz w:val="20"/>
                <w:szCs w:val="20"/>
              </w:rPr>
            </w:pPr>
            <w:r w:rsidRPr="00541E20">
              <w:rPr>
                <w:b/>
                <w:bCs/>
                <w:sz w:val="20"/>
                <w:szCs w:val="20"/>
              </w:rPr>
              <w:t>Y6 Read</w:t>
            </w:r>
          </w:p>
        </w:tc>
        <w:tc>
          <w:tcPr>
            <w:tcW w:w="1095" w:type="dxa"/>
            <w:shd w:val="clear" w:color="auto" w:fill="E5DFEC" w:themeFill="accent4" w:themeFillTint="33"/>
          </w:tcPr>
          <w:p w14:paraId="15A01405" w14:textId="77777777" w:rsidR="00E15C62" w:rsidRPr="00E15C62" w:rsidRDefault="00E15C62" w:rsidP="00541E20">
            <w:pPr>
              <w:spacing w:after="0" w:line="240" w:lineRule="auto"/>
              <w:jc w:val="center"/>
              <w:rPr>
                <w:sz w:val="20"/>
                <w:szCs w:val="20"/>
              </w:rPr>
            </w:pPr>
          </w:p>
          <w:p w14:paraId="2D720D1D" w14:textId="392CB2A6" w:rsidR="00E15C62" w:rsidRPr="00E15C62" w:rsidRDefault="00E15C62" w:rsidP="00541E20">
            <w:pPr>
              <w:spacing w:after="0" w:line="240" w:lineRule="auto"/>
              <w:jc w:val="center"/>
              <w:rPr>
                <w:sz w:val="20"/>
                <w:szCs w:val="20"/>
              </w:rPr>
            </w:pPr>
            <w:r w:rsidRPr="00E15C62">
              <w:rPr>
                <w:sz w:val="20"/>
                <w:szCs w:val="20"/>
              </w:rPr>
              <w:t>66.7%</w:t>
            </w:r>
          </w:p>
        </w:tc>
        <w:tc>
          <w:tcPr>
            <w:tcW w:w="1119" w:type="dxa"/>
            <w:shd w:val="clear" w:color="auto" w:fill="FDE9D9" w:themeFill="accent6" w:themeFillTint="33"/>
          </w:tcPr>
          <w:p w14:paraId="02CE51F1" w14:textId="77777777" w:rsidR="00E15C62" w:rsidRPr="00E15C62" w:rsidRDefault="00E15C62" w:rsidP="00541E20">
            <w:pPr>
              <w:spacing w:after="0" w:line="240" w:lineRule="auto"/>
              <w:jc w:val="center"/>
              <w:rPr>
                <w:sz w:val="20"/>
                <w:szCs w:val="20"/>
              </w:rPr>
            </w:pPr>
          </w:p>
          <w:p w14:paraId="0B6DCE28" w14:textId="402A308A" w:rsidR="00E15C62" w:rsidRPr="00E15C62" w:rsidRDefault="00E15C62" w:rsidP="00541E20">
            <w:pPr>
              <w:spacing w:after="0" w:line="240" w:lineRule="auto"/>
              <w:jc w:val="center"/>
              <w:rPr>
                <w:sz w:val="20"/>
                <w:szCs w:val="20"/>
              </w:rPr>
            </w:pPr>
            <w:r w:rsidRPr="00E15C62">
              <w:rPr>
                <w:sz w:val="20"/>
                <w:szCs w:val="20"/>
              </w:rPr>
              <w:t>50%</w:t>
            </w:r>
          </w:p>
        </w:tc>
        <w:tc>
          <w:tcPr>
            <w:tcW w:w="1407" w:type="dxa"/>
            <w:shd w:val="clear" w:color="auto" w:fill="DBE5F1" w:themeFill="accent1" w:themeFillTint="33"/>
          </w:tcPr>
          <w:p w14:paraId="0E8A85FD" w14:textId="6E8E0B0A" w:rsidR="00E15C62" w:rsidRPr="00541E20" w:rsidRDefault="00E15C62" w:rsidP="007013CF">
            <w:pPr>
              <w:spacing w:after="0" w:line="240" w:lineRule="auto"/>
              <w:rPr>
                <w:b/>
                <w:bCs/>
                <w:sz w:val="20"/>
                <w:szCs w:val="20"/>
              </w:rPr>
            </w:pPr>
            <w:r w:rsidRPr="00541E20">
              <w:rPr>
                <w:b/>
                <w:bCs/>
                <w:sz w:val="20"/>
                <w:szCs w:val="20"/>
              </w:rPr>
              <w:t>Y6 Read</w:t>
            </w:r>
          </w:p>
        </w:tc>
        <w:tc>
          <w:tcPr>
            <w:tcW w:w="1095" w:type="dxa"/>
            <w:shd w:val="clear" w:color="auto" w:fill="E5DFEC" w:themeFill="accent4" w:themeFillTint="33"/>
          </w:tcPr>
          <w:p w14:paraId="226964B3" w14:textId="77777777" w:rsidR="00E15C62" w:rsidRPr="00E15C62" w:rsidRDefault="00E15C62" w:rsidP="00541E20">
            <w:pPr>
              <w:spacing w:after="0" w:line="240" w:lineRule="auto"/>
              <w:jc w:val="center"/>
              <w:rPr>
                <w:sz w:val="20"/>
                <w:szCs w:val="20"/>
              </w:rPr>
            </w:pPr>
          </w:p>
          <w:p w14:paraId="7342E9E3" w14:textId="4048DB2E" w:rsidR="00E15C62" w:rsidRPr="00E15C62" w:rsidRDefault="00E15C62" w:rsidP="00541E20">
            <w:pPr>
              <w:spacing w:after="0" w:line="240" w:lineRule="auto"/>
              <w:jc w:val="center"/>
              <w:rPr>
                <w:sz w:val="20"/>
                <w:szCs w:val="20"/>
              </w:rPr>
            </w:pPr>
            <w:r w:rsidRPr="00E15C62">
              <w:rPr>
                <w:sz w:val="20"/>
                <w:szCs w:val="20"/>
              </w:rPr>
              <w:t>85.7%</w:t>
            </w:r>
          </w:p>
        </w:tc>
        <w:tc>
          <w:tcPr>
            <w:tcW w:w="1119" w:type="dxa"/>
            <w:shd w:val="clear" w:color="auto" w:fill="E5DFEC" w:themeFill="accent4" w:themeFillTint="33"/>
          </w:tcPr>
          <w:p w14:paraId="460D375F" w14:textId="77777777" w:rsidR="00E15C62" w:rsidRPr="00E15C62" w:rsidRDefault="00E15C62" w:rsidP="00541E20">
            <w:pPr>
              <w:spacing w:after="0" w:line="240" w:lineRule="auto"/>
              <w:jc w:val="center"/>
              <w:rPr>
                <w:sz w:val="20"/>
                <w:szCs w:val="20"/>
              </w:rPr>
            </w:pPr>
          </w:p>
          <w:p w14:paraId="6913A565" w14:textId="0412122E" w:rsidR="00E15C62" w:rsidRPr="00E15C62" w:rsidRDefault="00E15C62" w:rsidP="00541E20">
            <w:pPr>
              <w:spacing w:after="0" w:line="240" w:lineRule="auto"/>
              <w:jc w:val="center"/>
              <w:rPr>
                <w:sz w:val="20"/>
                <w:szCs w:val="20"/>
              </w:rPr>
            </w:pPr>
            <w:r w:rsidRPr="00E15C62">
              <w:rPr>
                <w:sz w:val="20"/>
                <w:szCs w:val="20"/>
              </w:rPr>
              <w:t>100%</w:t>
            </w:r>
          </w:p>
        </w:tc>
        <w:tc>
          <w:tcPr>
            <w:tcW w:w="1147" w:type="dxa"/>
            <w:shd w:val="clear" w:color="auto" w:fill="D9D9D9" w:themeFill="background1" w:themeFillShade="D9"/>
          </w:tcPr>
          <w:p w14:paraId="35EE9C9A" w14:textId="77777777" w:rsidR="00E15C62" w:rsidRPr="00E15C62" w:rsidRDefault="00E15C62" w:rsidP="00541E20">
            <w:pPr>
              <w:spacing w:after="0" w:line="240" w:lineRule="auto"/>
              <w:jc w:val="center"/>
              <w:rPr>
                <w:sz w:val="20"/>
                <w:szCs w:val="20"/>
              </w:rPr>
            </w:pPr>
          </w:p>
          <w:p w14:paraId="10A7456F" w14:textId="1DFA86C1" w:rsidR="00E15C62" w:rsidRPr="00E15C62" w:rsidRDefault="00E15C62" w:rsidP="00541E20">
            <w:pPr>
              <w:spacing w:after="0" w:line="240" w:lineRule="auto"/>
              <w:jc w:val="center"/>
              <w:rPr>
                <w:sz w:val="20"/>
                <w:szCs w:val="20"/>
              </w:rPr>
            </w:pPr>
            <w:r w:rsidRPr="00E15C62">
              <w:rPr>
                <w:sz w:val="20"/>
                <w:szCs w:val="20"/>
              </w:rPr>
              <w:t>75%</w:t>
            </w:r>
          </w:p>
        </w:tc>
        <w:tc>
          <w:tcPr>
            <w:tcW w:w="1097" w:type="dxa"/>
            <w:shd w:val="clear" w:color="auto" w:fill="D9D9D9" w:themeFill="background1" w:themeFillShade="D9"/>
          </w:tcPr>
          <w:p w14:paraId="110BE5F7" w14:textId="77777777" w:rsidR="00E15C62" w:rsidRPr="00E15C62" w:rsidRDefault="00E15C62" w:rsidP="00541E20">
            <w:pPr>
              <w:spacing w:after="0" w:line="240" w:lineRule="auto"/>
              <w:jc w:val="center"/>
              <w:rPr>
                <w:sz w:val="20"/>
                <w:szCs w:val="20"/>
              </w:rPr>
            </w:pPr>
          </w:p>
          <w:p w14:paraId="5DB3133C" w14:textId="1081F506" w:rsidR="00E15C62" w:rsidRPr="00E15C62" w:rsidRDefault="00E15C62" w:rsidP="00541E20">
            <w:pPr>
              <w:spacing w:after="0" w:line="240" w:lineRule="auto"/>
              <w:jc w:val="center"/>
              <w:rPr>
                <w:sz w:val="20"/>
                <w:szCs w:val="20"/>
              </w:rPr>
            </w:pPr>
            <w:r w:rsidRPr="00E15C62">
              <w:rPr>
                <w:sz w:val="20"/>
                <w:szCs w:val="20"/>
              </w:rPr>
              <w:t>69%</w:t>
            </w:r>
          </w:p>
        </w:tc>
      </w:tr>
      <w:tr w:rsidR="001F753C" w14:paraId="38DC165C" w14:textId="17DA83CF" w:rsidTr="000841EA">
        <w:tc>
          <w:tcPr>
            <w:tcW w:w="1407" w:type="dxa"/>
            <w:shd w:val="clear" w:color="auto" w:fill="EAF1DD" w:themeFill="accent3" w:themeFillTint="33"/>
          </w:tcPr>
          <w:p w14:paraId="2D7036CE" w14:textId="22230542" w:rsidR="00E15C62" w:rsidRPr="00541E20" w:rsidRDefault="00E15C62" w:rsidP="007013CF">
            <w:pPr>
              <w:spacing w:after="0"/>
              <w:rPr>
                <w:b/>
                <w:bCs/>
                <w:sz w:val="20"/>
                <w:szCs w:val="20"/>
              </w:rPr>
            </w:pPr>
            <w:r w:rsidRPr="00541E20">
              <w:rPr>
                <w:b/>
                <w:bCs/>
                <w:sz w:val="20"/>
                <w:szCs w:val="20"/>
              </w:rPr>
              <w:t>Y6 Write</w:t>
            </w:r>
          </w:p>
        </w:tc>
        <w:tc>
          <w:tcPr>
            <w:tcW w:w="1095" w:type="dxa"/>
            <w:shd w:val="clear" w:color="auto" w:fill="E5DFEC" w:themeFill="accent4" w:themeFillTint="33"/>
          </w:tcPr>
          <w:p w14:paraId="066356AC" w14:textId="77777777" w:rsidR="00E15C62" w:rsidRPr="00E15C62" w:rsidRDefault="00E15C62" w:rsidP="00541E20">
            <w:pPr>
              <w:spacing w:after="0" w:line="240" w:lineRule="auto"/>
              <w:jc w:val="center"/>
              <w:rPr>
                <w:sz w:val="20"/>
                <w:szCs w:val="20"/>
              </w:rPr>
            </w:pPr>
          </w:p>
          <w:p w14:paraId="44F358EC" w14:textId="2C00C90C" w:rsidR="00E15C62" w:rsidRPr="00E15C62" w:rsidRDefault="00E15C62" w:rsidP="00541E20">
            <w:pPr>
              <w:spacing w:after="0" w:line="240" w:lineRule="auto"/>
              <w:jc w:val="center"/>
              <w:rPr>
                <w:sz w:val="20"/>
                <w:szCs w:val="20"/>
              </w:rPr>
            </w:pPr>
            <w:r w:rsidRPr="00E15C62">
              <w:rPr>
                <w:sz w:val="20"/>
                <w:szCs w:val="20"/>
              </w:rPr>
              <w:t>66.7%</w:t>
            </w:r>
          </w:p>
        </w:tc>
        <w:tc>
          <w:tcPr>
            <w:tcW w:w="1119" w:type="dxa"/>
            <w:shd w:val="clear" w:color="auto" w:fill="FDE9D9" w:themeFill="accent6" w:themeFillTint="33"/>
          </w:tcPr>
          <w:p w14:paraId="352D8C8E" w14:textId="77777777" w:rsidR="00E15C62" w:rsidRPr="00E15C62" w:rsidRDefault="00E15C62" w:rsidP="00541E20">
            <w:pPr>
              <w:spacing w:after="0" w:line="240" w:lineRule="auto"/>
              <w:jc w:val="center"/>
              <w:rPr>
                <w:sz w:val="20"/>
                <w:szCs w:val="20"/>
              </w:rPr>
            </w:pPr>
          </w:p>
          <w:p w14:paraId="46A738A4" w14:textId="2F75EA18" w:rsidR="00E15C62" w:rsidRPr="00E15C62" w:rsidRDefault="00E15C62" w:rsidP="00541E20">
            <w:pPr>
              <w:spacing w:after="0" w:line="240" w:lineRule="auto"/>
              <w:jc w:val="center"/>
              <w:rPr>
                <w:sz w:val="20"/>
                <w:szCs w:val="20"/>
              </w:rPr>
            </w:pPr>
            <w:r w:rsidRPr="00E15C62">
              <w:rPr>
                <w:sz w:val="20"/>
                <w:szCs w:val="20"/>
              </w:rPr>
              <w:t>50%</w:t>
            </w:r>
          </w:p>
        </w:tc>
        <w:tc>
          <w:tcPr>
            <w:tcW w:w="1407" w:type="dxa"/>
            <w:shd w:val="clear" w:color="auto" w:fill="DBE5F1" w:themeFill="accent1" w:themeFillTint="33"/>
          </w:tcPr>
          <w:p w14:paraId="1834BC6E" w14:textId="73D74D2E" w:rsidR="00E15C62" w:rsidRPr="00541E20" w:rsidRDefault="00E15C62" w:rsidP="007013CF">
            <w:pPr>
              <w:spacing w:after="0" w:line="240" w:lineRule="auto"/>
              <w:rPr>
                <w:b/>
                <w:bCs/>
                <w:sz w:val="20"/>
                <w:szCs w:val="20"/>
              </w:rPr>
            </w:pPr>
            <w:r w:rsidRPr="00541E20">
              <w:rPr>
                <w:b/>
                <w:bCs/>
                <w:sz w:val="20"/>
                <w:szCs w:val="20"/>
              </w:rPr>
              <w:t>Y6 Write</w:t>
            </w:r>
          </w:p>
        </w:tc>
        <w:tc>
          <w:tcPr>
            <w:tcW w:w="1095" w:type="dxa"/>
            <w:shd w:val="clear" w:color="auto" w:fill="E5DFEC" w:themeFill="accent4" w:themeFillTint="33"/>
          </w:tcPr>
          <w:p w14:paraId="445019F2" w14:textId="77777777" w:rsidR="00E15C62" w:rsidRPr="00E15C62" w:rsidRDefault="00E15C62" w:rsidP="00541E20">
            <w:pPr>
              <w:spacing w:after="0" w:line="240" w:lineRule="auto"/>
              <w:jc w:val="center"/>
              <w:rPr>
                <w:sz w:val="20"/>
                <w:szCs w:val="20"/>
              </w:rPr>
            </w:pPr>
          </w:p>
          <w:p w14:paraId="3A2D7B10" w14:textId="50002B56" w:rsidR="00E15C62" w:rsidRPr="00E15C62" w:rsidRDefault="00E15C62" w:rsidP="00541E20">
            <w:pPr>
              <w:spacing w:after="0" w:line="240" w:lineRule="auto"/>
              <w:jc w:val="center"/>
              <w:rPr>
                <w:sz w:val="20"/>
                <w:szCs w:val="20"/>
              </w:rPr>
            </w:pPr>
            <w:r w:rsidRPr="00E15C62">
              <w:rPr>
                <w:sz w:val="20"/>
                <w:szCs w:val="20"/>
              </w:rPr>
              <w:t>85.7%</w:t>
            </w:r>
          </w:p>
        </w:tc>
        <w:tc>
          <w:tcPr>
            <w:tcW w:w="1119" w:type="dxa"/>
            <w:shd w:val="clear" w:color="auto" w:fill="E5DFEC" w:themeFill="accent4" w:themeFillTint="33"/>
          </w:tcPr>
          <w:p w14:paraId="318B5497" w14:textId="77777777" w:rsidR="00E15C62" w:rsidRPr="00E15C62" w:rsidRDefault="00E15C62" w:rsidP="00541E20">
            <w:pPr>
              <w:spacing w:after="0" w:line="240" w:lineRule="auto"/>
              <w:jc w:val="center"/>
              <w:rPr>
                <w:sz w:val="20"/>
                <w:szCs w:val="20"/>
              </w:rPr>
            </w:pPr>
          </w:p>
          <w:p w14:paraId="7DD6EA01" w14:textId="4938F03C" w:rsidR="00E15C62" w:rsidRPr="00E15C62" w:rsidRDefault="00E15C62" w:rsidP="00541E20">
            <w:pPr>
              <w:spacing w:after="0" w:line="240" w:lineRule="auto"/>
              <w:jc w:val="center"/>
              <w:rPr>
                <w:sz w:val="20"/>
                <w:szCs w:val="20"/>
              </w:rPr>
            </w:pPr>
            <w:r w:rsidRPr="00E15C62">
              <w:rPr>
                <w:sz w:val="20"/>
                <w:szCs w:val="20"/>
              </w:rPr>
              <w:t>100%</w:t>
            </w:r>
          </w:p>
        </w:tc>
        <w:tc>
          <w:tcPr>
            <w:tcW w:w="1147" w:type="dxa"/>
            <w:shd w:val="clear" w:color="auto" w:fill="D9D9D9" w:themeFill="background1" w:themeFillShade="D9"/>
          </w:tcPr>
          <w:p w14:paraId="2F10668B" w14:textId="77777777" w:rsidR="00E15C62" w:rsidRPr="00E15C62" w:rsidRDefault="00E15C62" w:rsidP="00541E20">
            <w:pPr>
              <w:spacing w:after="0" w:line="240" w:lineRule="auto"/>
              <w:jc w:val="center"/>
              <w:rPr>
                <w:sz w:val="20"/>
                <w:szCs w:val="20"/>
              </w:rPr>
            </w:pPr>
          </w:p>
          <w:p w14:paraId="61FEA924" w14:textId="233AA077" w:rsidR="00E15C62" w:rsidRPr="00E15C62" w:rsidRDefault="00E15C62" w:rsidP="00541E20">
            <w:pPr>
              <w:spacing w:after="0" w:line="240" w:lineRule="auto"/>
              <w:jc w:val="center"/>
              <w:rPr>
                <w:sz w:val="20"/>
                <w:szCs w:val="20"/>
              </w:rPr>
            </w:pPr>
            <w:r w:rsidRPr="00E15C62">
              <w:rPr>
                <w:sz w:val="20"/>
                <w:szCs w:val="20"/>
              </w:rPr>
              <w:t>72%</w:t>
            </w:r>
          </w:p>
        </w:tc>
        <w:tc>
          <w:tcPr>
            <w:tcW w:w="1097" w:type="dxa"/>
            <w:shd w:val="clear" w:color="auto" w:fill="D9D9D9" w:themeFill="background1" w:themeFillShade="D9"/>
          </w:tcPr>
          <w:p w14:paraId="64A194CF" w14:textId="77777777" w:rsidR="00E15C62" w:rsidRPr="00E15C62" w:rsidRDefault="00E15C62" w:rsidP="00541E20">
            <w:pPr>
              <w:spacing w:after="0" w:line="240" w:lineRule="auto"/>
              <w:jc w:val="center"/>
              <w:rPr>
                <w:sz w:val="20"/>
                <w:szCs w:val="20"/>
              </w:rPr>
            </w:pPr>
          </w:p>
          <w:p w14:paraId="34FF5359" w14:textId="25D6BACB" w:rsidR="00E15C62" w:rsidRPr="00E15C62" w:rsidRDefault="00E15C62" w:rsidP="00541E20">
            <w:pPr>
              <w:spacing w:after="0" w:line="240" w:lineRule="auto"/>
              <w:jc w:val="center"/>
              <w:rPr>
                <w:sz w:val="20"/>
                <w:szCs w:val="20"/>
              </w:rPr>
            </w:pPr>
            <w:r w:rsidRPr="00E15C62">
              <w:rPr>
                <w:sz w:val="20"/>
                <w:szCs w:val="20"/>
              </w:rPr>
              <w:t>76%</w:t>
            </w:r>
          </w:p>
        </w:tc>
      </w:tr>
      <w:tr w:rsidR="001F753C" w14:paraId="3EEC9BD2" w14:textId="3E9B4BEA" w:rsidTr="000841EA">
        <w:tc>
          <w:tcPr>
            <w:tcW w:w="1407" w:type="dxa"/>
            <w:shd w:val="clear" w:color="auto" w:fill="EAF1DD" w:themeFill="accent3" w:themeFillTint="33"/>
          </w:tcPr>
          <w:p w14:paraId="51A0DDD7" w14:textId="40382449" w:rsidR="00E15C62" w:rsidRPr="00541E20" w:rsidRDefault="00E15C62" w:rsidP="007013CF">
            <w:pPr>
              <w:spacing w:after="0"/>
              <w:rPr>
                <w:b/>
                <w:bCs/>
                <w:sz w:val="20"/>
                <w:szCs w:val="20"/>
              </w:rPr>
            </w:pPr>
            <w:r w:rsidRPr="00541E20">
              <w:rPr>
                <w:b/>
                <w:bCs/>
                <w:sz w:val="20"/>
                <w:szCs w:val="20"/>
              </w:rPr>
              <w:t>Y6 Maths</w:t>
            </w:r>
          </w:p>
        </w:tc>
        <w:tc>
          <w:tcPr>
            <w:tcW w:w="1095" w:type="dxa"/>
            <w:shd w:val="clear" w:color="auto" w:fill="E5DFEC" w:themeFill="accent4" w:themeFillTint="33"/>
          </w:tcPr>
          <w:p w14:paraId="4160F8FD" w14:textId="77777777" w:rsidR="00E15C62" w:rsidRPr="00E15C62" w:rsidRDefault="00E15C62" w:rsidP="00541E20">
            <w:pPr>
              <w:spacing w:after="0" w:line="240" w:lineRule="auto"/>
              <w:jc w:val="center"/>
              <w:rPr>
                <w:sz w:val="20"/>
                <w:szCs w:val="20"/>
              </w:rPr>
            </w:pPr>
          </w:p>
          <w:p w14:paraId="236B680F" w14:textId="403CD5D5" w:rsidR="00E15C62" w:rsidRPr="00E15C62" w:rsidRDefault="00E15C62" w:rsidP="00541E20">
            <w:pPr>
              <w:spacing w:after="0" w:line="240" w:lineRule="auto"/>
              <w:jc w:val="center"/>
              <w:rPr>
                <w:sz w:val="20"/>
                <w:szCs w:val="20"/>
              </w:rPr>
            </w:pPr>
            <w:r w:rsidRPr="00E15C62">
              <w:rPr>
                <w:sz w:val="20"/>
                <w:szCs w:val="20"/>
              </w:rPr>
              <w:t>66.7%</w:t>
            </w:r>
          </w:p>
        </w:tc>
        <w:tc>
          <w:tcPr>
            <w:tcW w:w="1119" w:type="dxa"/>
            <w:shd w:val="clear" w:color="auto" w:fill="FDE9D9" w:themeFill="accent6" w:themeFillTint="33"/>
          </w:tcPr>
          <w:p w14:paraId="78E410A3" w14:textId="77777777" w:rsidR="00E15C62" w:rsidRPr="00E15C62" w:rsidRDefault="00E15C62" w:rsidP="00541E20">
            <w:pPr>
              <w:spacing w:after="0" w:line="240" w:lineRule="auto"/>
              <w:jc w:val="center"/>
              <w:rPr>
                <w:sz w:val="20"/>
                <w:szCs w:val="20"/>
              </w:rPr>
            </w:pPr>
          </w:p>
          <w:p w14:paraId="6A83D0F4" w14:textId="605F2943" w:rsidR="00E15C62" w:rsidRPr="00E15C62" w:rsidRDefault="00E15C62" w:rsidP="00541E20">
            <w:pPr>
              <w:spacing w:after="0" w:line="240" w:lineRule="auto"/>
              <w:jc w:val="center"/>
              <w:rPr>
                <w:sz w:val="20"/>
                <w:szCs w:val="20"/>
              </w:rPr>
            </w:pPr>
            <w:r w:rsidRPr="00E15C62">
              <w:rPr>
                <w:sz w:val="20"/>
                <w:szCs w:val="20"/>
              </w:rPr>
              <w:t>50%</w:t>
            </w:r>
          </w:p>
        </w:tc>
        <w:tc>
          <w:tcPr>
            <w:tcW w:w="1407" w:type="dxa"/>
            <w:shd w:val="clear" w:color="auto" w:fill="DBE5F1" w:themeFill="accent1" w:themeFillTint="33"/>
          </w:tcPr>
          <w:p w14:paraId="5DF401BF" w14:textId="3F1AD7DB" w:rsidR="00E15C62" w:rsidRPr="00541E20" w:rsidRDefault="00E15C62" w:rsidP="007013CF">
            <w:pPr>
              <w:spacing w:after="0" w:line="240" w:lineRule="auto"/>
              <w:rPr>
                <w:b/>
                <w:bCs/>
                <w:sz w:val="20"/>
                <w:szCs w:val="20"/>
              </w:rPr>
            </w:pPr>
            <w:r w:rsidRPr="00541E20">
              <w:rPr>
                <w:b/>
                <w:bCs/>
                <w:sz w:val="20"/>
                <w:szCs w:val="20"/>
              </w:rPr>
              <w:t>Y6 Maths</w:t>
            </w:r>
          </w:p>
        </w:tc>
        <w:tc>
          <w:tcPr>
            <w:tcW w:w="1095" w:type="dxa"/>
            <w:shd w:val="clear" w:color="auto" w:fill="E5DFEC" w:themeFill="accent4" w:themeFillTint="33"/>
          </w:tcPr>
          <w:p w14:paraId="2864FD4C" w14:textId="77777777" w:rsidR="00E15C62" w:rsidRPr="00E15C62" w:rsidRDefault="00E15C62" w:rsidP="00541E20">
            <w:pPr>
              <w:spacing w:after="0" w:line="240" w:lineRule="auto"/>
              <w:jc w:val="center"/>
              <w:rPr>
                <w:sz w:val="20"/>
                <w:szCs w:val="20"/>
              </w:rPr>
            </w:pPr>
          </w:p>
          <w:p w14:paraId="74F3E5CF" w14:textId="45561BBC" w:rsidR="00E15C62" w:rsidRPr="00E15C62" w:rsidRDefault="00E15C62" w:rsidP="00541E20">
            <w:pPr>
              <w:spacing w:after="0" w:line="240" w:lineRule="auto"/>
              <w:jc w:val="center"/>
              <w:rPr>
                <w:sz w:val="20"/>
                <w:szCs w:val="20"/>
              </w:rPr>
            </w:pPr>
            <w:r w:rsidRPr="00E15C62">
              <w:rPr>
                <w:sz w:val="20"/>
                <w:szCs w:val="20"/>
              </w:rPr>
              <w:t>85.7%</w:t>
            </w:r>
          </w:p>
        </w:tc>
        <w:tc>
          <w:tcPr>
            <w:tcW w:w="1119" w:type="dxa"/>
            <w:shd w:val="clear" w:color="auto" w:fill="E5DFEC" w:themeFill="accent4" w:themeFillTint="33"/>
          </w:tcPr>
          <w:p w14:paraId="1372CDF2" w14:textId="77777777" w:rsidR="00E15C62" w:rsidRPr="00E15C62" w:rsidRDefault="00E15C62" w:rsidP="00541E20">
            <w:pPr>
              <w:spacing w:after="0" w:line="240" w:lineRule="auto"/>
              <w:jc w:val="center"/>
              <w:rPr>
                <w:sz w:val="20"/>
                <w:szCs w:val="20"/>
              </w:rPr>
            </w:pPr>
          </w:p>
          <w:p w14:paraId="4BC425D8" w14:textId="36537DCE" w:rsidR="00E15C62" w:rsidRPr="00E15C62" w:rsidRDefault="00E15C62" w:rsidP="00541E20">
            <w:pPr>
              <w:spacing w:after="0" w:line="240" w:lineRule="auto"/>
              <w:jc w:val="center"/>
              <w:rPr>
                <w:sz w:val="20"/>
                <w:szCs w:val="20"/>
              </w:rPr>
            </w:pPr>
            <w:r w:rsidRPr="00E15C62">
              <w:rPr>
                <w:sz w:val="20"/>
                <w:szCs w:val="20"/>
              </w:rPr>
              <w:t>100%</w:t>
            </w:r>
          </w:p>
        </w:tc>
        <w:tc>
          <w:tcPr>
            <w:tcW w:w="1147" w:type="dxa"/>
            <w:shd w:val="clear" w:color="auto" w:fill="D9D9D9" w:themeFill="background1" w:themeFillShade="D9"/>
          </w:tcPr>
          <w:p w14:paraId="1B2AB107" w14:textId="77777777" w:rsidR="00E15C62" w:rsidRPr="00E15C62" w:rsidRDefault="00E15C62" w:rsidP="00541E20">
            <w:pPr>
              <w:spacing w:after="0" w:line="240" w:lineRule="auto"/>
              <w:jc w:val="center"/>
              <w:rPr>
                <w:sz w:val="20"/>
                <w:szCs w:val="20"/>
              </w:rPr>
            </w:pPr>
          </w:p>
          <w:p w14:paraId="34AC5F14" w14:textId="4FD60B12" w:rsidR="00E15C62" w:rsidRPr="00E15C62" w:rsidRDefault="00E15C62" w:rsidP="00541E20">
            <w:pPr>
              <w:spacing w:after="0" w:line="240" w:lineRule="auto"/>
              <w:jc w:val="center"/>
              <w:rPr>
                <w:sz w:val="20"/>
                <w:szCs w:val="20"/>
              </w:rPr>
            </w:pPr>
            <w:r w:rsidRPr="00E15C62">
              <w:rPr>
                <w:sz w:val="20"/>
                <w:szCs w:val="20"/>
              </w:rPr>
              <w:t>74%</w:t>
            </w:r>
          </w:p>
        </w:tc>
        <w:tc>
          <w:tcPr>
            <w:tcW w:w="1097" w:type="dxa"/>
            <w:shd w:val="clear" w:color="auto" w:fill="D9D9D9" w:themeFill="background1" w:themeFillShade="D9"/>
          </w:tcPr>
          <w:p w14:paraId="39C8BF4F" w14:textId="77777777" w:rsidR="00E15C62" w:rsidRPr="00E15C62" w:rsidRDefault="00E15C62" w:rsidP="00541E20">
            <w:pPr>
              <w:spacing w:after="0" w:line="240" w:lineRule="auto"/>
              <w:jc w:val="center"/>
              <w:rPr>
                <w:sz w:val="20"/>
                <w:szCs w:val="20"/>
              </w:rPr>
            </w:pPr>
          </w:p>
          <w:p w14:paraId="66BC2F04" w14:textId="65601110" w:rsidR="00E15C62" w:rsidRPr="00E15C62" w:rsidRDefault="00E15C62" w:rsidP="00541E20">
            <w:pPr>
              <w:spacing w:after="0" w:line="240" w:lineRule="auto"/>
              <w:jc w:val="center"/>
              <w:rPr>
                <w:sz w:val="20"/>
                <w:szCs w:val="20"/>
              </w:rPr>
            </w:pPr>
            <w:r w:rsidRPr="00E15C62">
              <w:rPr>
                <w:sz w:val="20"/>
                <w:szCs w:val="20"/>
              </w:rPr>
              <w:t>78%</w:t>
            </w:r>
          </w:p>
        </w:tc>
      </w:tr>
    </w:tbl>
    <w:p w14:paraId="049CF7C5" w14:textId="77777777" w:rsidR="00541E20" w:rsidRPr="00541E20" w:rsidRDefault="00541E20" w:rsidP="00541E20"/>
    <w:p w14:paraId="2A7D5548" w14:textId="0E1E974F" w:rsidR="00E66558" w:rsidRDefault="006D6372" w:rsidP="00A82A98">
      <w:pPr>
        <w:pStyle w:val="Heading2"/>
      </w:pPr>
      <w:r>
        <w:t>E</w:t>
      </w:r>
      <w:r w:rsidR="009D71E8">
        <w:t xml:space="preserve">xternally provided </w:t>
      </w:r>
      <w:r w:rsidR="009D71E8" w:rsidRPr="00781713">
        <w:t>programmes</w:t>
      </w:r>
    </w:p>
    <w:p w14:paraId="2A7D5553" w14:textId="00A56DB5" w:rsidR="00E66558" w:rsidRPr="00541E20" w:rsidRDefault="0B240EAF" w:rsidP="0008384B">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p w14:paraId="188578FB" w14:textId="75079205" w:rsidR="0008384B" w:rsidRDefault="00381C92" w:rsidP="0008384B">
      <w:r w:rsidRPr="00381C92">
        <w:rPr>
          <w:noProof/>
        </w:rPr>
        <w:drawing>
          <wp:inline distT="0" distB="0" distL="0" distR="0" wp14:anchorId="3E79CF1D" wp14:editId="12A48A0A">
            <wp:extent cx="6029960" cy="1563370"/>
            <wp:effectExtent l="0" t="0" r="8890" b="0"/>
            <wp:docPr id="618963912"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963912" name="Picture 1" descr="A table with text on it&#10;&#10;AI-generated content may be incorrect."/>
                    <pic:cNvPicPr/>
                  </pic:nvPicPr>
                  <pic:blipFill>
                    <a:blip r:embed="rId8"/>
                    <a:stretch>
                      <a:fillRect/>
                    </a:stretch>
                  </pic:blipFill>
                  <pic:spPr>
                    <a:xfrm>
                      <a:off x="0" y="0"/>
                      <a:ext cx="6029960" cy="1563370"/>
                    </a:xfrm>
                    <a:prstGeom prst="rect">
                      <a:avLst/>
                    </a:prstGeom>
                  </pic:spPr>
                </pic:pic>
              </a:graphicData>
            </a:graphic>
          </wp:inline>
        </w:drawing>
      </w:r>
    </w:p>
    <w:p w14:paraId="497C2CDD" w14:textId="3BD1FD57" w:rsidR="0008384B" w:rsidRDefault="0008384B" w:rsidP="0008384B"/>
    <w:p w14:paraId="2A7D555F" w14:textId="77777777" w:rsidR="00E66558" w:rsidRDefault="00E66558">
      <w:pPr>
        <w:spacing w:after="0" w:line="240" w:lineRule="auto"/>
      </w:pPr>
    </w:p>
    <w:bookmarkEnd w:id="14"/>
    <w:bookmarkEnd w:id="15"/>
    <w:bookmarkEnd w:id="16"/>
    <w:sectPr w:rsidR="00E66558">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36ADA" w14:textId="77777777" w:rsidR="00363DD2" w:rsidRDefault="00363DD2">
      <w:pPr>
        <w:spacing w:after="0" w:line="240" w:lineRule="auto"/>
      </w:pPr>
      <w:r>
        <w:separator/>
      </w:r>
    </w:p>
  </w:endnote>
  <w:endnote w:type="continuationSeparator" w:id="0">
    <w:p w14:paraId="1B3B8C64" w14:textId="77777777" w:rsidR="00363DD2" w:rsidRDefault="00363DD2">
      <w:pPr>
        <w:spacing w:after="0" w:line="240" w:lineRule="auto"/>
      </w:pPr>
      <w:r>
        <w:continuationSeparator/>
      </w:r>
    </w:p>
  </w:endnote>
  <w:endnote w:type="continuationNotice" w:id="1">
    <w:p w14:paraId="5D8A8169" w14:textId="77777777" w:rsidR="00363DD2" w:rsidRDefault="00363D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2D302" w14:textId="77777777" w:rsidR="00363DD2" w:rsidRDefault="00363DD2">
      <w:pPr>
        <w:spacing w:after="0" w:line="240" w:lineRule="auto"/>
      </w:pPr>
      <w:r>
        <w:separator/>
      </w:r>
    </w:p>
  </w:footnote>
  <w:footnote w:type="continuationSeparator" w:id="0">
    <w:p w14:paraId="169A330B" w14:textId="77777777" w:rsidR="00363DD2" w:rsidRDefault="00363DD2">
      <w:pPr>
        <w:spacing w:after="0" w:line="240" w:lineRule="auto"/>
      </w:pPr>
      <w:r>
        <w:continuationSeparator/>
      </w:r>
    </w:p>
  </w:footnote>
  <w:footnote w:type="continuationNotice" w:id="1">
    <w:p w14:paraId="356C664F" w14:textId="77777777" w:rsidR="00363DD2" w:rsidRDefault="00363D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05AE4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2"/>
  </w:num>
  <w:num w:numId="8" w16cid:durableId="982348153">
    <w:abstractNumId w:val="16"/>
  </w:num>
  <w:num w:numId="9" w16cid:durableId="1529290868">
    <w:abstractNumId w:val="14"/>
  </w:num>
  <w:num w:numId="10" w16cid:durableId="1171066271">
    <w:abstractNumId w:val="13"/>
  </w:num>
  <w:num w:numId="11" w16cid:durableId="1453552857">
    <w:abstractNumId w:val="4"/>
  </w:num>
  <w:num w:numId="12" w16cid:durableId="1812097430">
    <w:abstractNumId w:val="15"/>
  </w:num>
  <w:num w:numId="13" w16cid:durableId="42288650">
    <w:abstractNumId w:val="11"/>
  </w:num>
  <w:num w:numId="14" w16cid:durableId="1721712531">
    <w:abstractNumId w:val="9"/>
  </w:num>
  <w:num w:numId="15" w16cid:durableId="1235432793">
    <w:abstractNumId w:val="2"/>
  </w:num>
  <w:num w:numId="16" w16cid:durableId="884678859">
    <w:abstractNumId w:val="1"/>
  </w:num>
  <w:num w:numId="17" w16cid:durableId="826165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607B"/>
    <w:rsid w:val="00007067"/>
    <w:rsid w:val="00007CD9"/>
    <w:rsid w:val="00023729"/>
    <w:rsid w:val="000243B4"/>
    <w:rsid w:val="0002530E"/>
    <w:rsid w:val="0002710D"/>
    <w:rsid w:val="00031EA0"/>
    <w:rsid w:val="00036306"/>
    <w:rsid w:val="00036678"/>
    <w:rsid w:val="000373AF"/>
    <w:rsid w:val="000452EB"/>
    <w:rsid w:val="00045603"/>
    <w:rsid w:val="000463AE"/>
    <w:rsid w:val="000507A3"/>
    <w:rsid w:val="0005616F"/>
    <w:rsid w:val="0006060C"/>
    <w:rsid w:val="00060A62"/>
    <w:rsid w:val="00064366"/>
    <w:rsid w:val="00066B73"/>
    <w:rsid w:val="00071481"/>
    <w:rsid w:val="00071D77"/>
    <w:rsid w:val="00074C42"/>
    <w:rsid w:val="00075FAE"/>
    <w:rsid w:val="00082F38"/>
    <w:rsid w:val="000837DB"/>
    <w:rsid w:val="0008384B"/>
    <w:rsid w:val="000841EA"/>
    <w:rsid w:val="000929EC"/>
    <w:rsid w:val="00093CDE"/>
    <w:rsid w:val="000A5C58"/>
    <w:rsid w:val="000A6379"/>
    <w:rsid w:val="000B0D49"/>
    <w:rsid w:val="000B203E"/>
    <w:rsid w:val="000D22B0"/>
    <w:rsid w:val="000D318D"/>
    <w:rsid w:val="000D35C9"/>
    <w:rsid w:val="000D520C"/>
    <w:rsid w:val="000D6596"/>
    <w:rsid w:val="000D6779"/>
    <w:rsid w:val="000E6DF0"/>
    <w:rsid w:val="001001BF"/>
    <w:rsid w:val="0010077D"/>
    <w:rsid w:val="001037CB"/>
    <w:rsid w:val="0010629E"/>
    <w:rsid w:val="00113F95"/>
    <w:rsid w:val="00114288"/>
    <w:rsid w:val="00115538"/>
    <w:rsid w:val="00116FA8"/>
    <w:rsid w:val="00120AB1"/>
    <w:rsid w:val="00123A7F"/>
    <w:rsid w:val="001278D0"/>
    <w:rsid w:val="00127F72"/>
    <w:rsid w:val="001339C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4432"/>
    <w:rsid w:val="001F753C"/>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58FF"/>
    <w:rsid w:val="002B6B74"/>
    <w:rsid w:val="002C6AE7"/>
    <w:rsid w:val="002D2D4B"/>
    <w:rsid w:val="002D3805"/>
    <w:rsid w:val="002E66AE"/>
    <w:rsid w:val="002E7763"/>
    <w:rsid w:val="002F2FBC"/>
    <w:rsid w:val="002F4C6F"/>
    <w:rsid w:val="002F5011"/>
    <w:rsid w:val="002F5842"/>
    <w:rsid w:val="002F7847"/>
    <w:rsid w:val="00306CB7"/>
    <w:rsid w:val="00307ABF"/>
    <w:rsid w:val="003111F5"/>
    <w:rsid w:val="00317664"/>
    <w:rsid w:val="0033503D"/>
    <w:rsid w:val="00336200"/>
    <w:rsid w:val="00337418"/>
    <w:rsid w:val="00345B9C"/>
    <w:rsid w:val="00351D83"/>
    <w:rsid w:val="00351DC6"/>
    <w:rsid w:val="00352197"/>
    <w:rsid w:val="00353E46"/>
    <w:rsid w:val="003576C4"/>
    <w:rsid w:val="00360F29"/>
    <w:rsid w:val="0036277A"/>
    <w:rsid w:val="00363DD2"/>
    <w:rsid w:val="00366AB0"/>
    <w:rsid w:val="003700E8"/>
    <w:rsid w:val="0037437C"/>
    <w:rsid w:val="00381127"/>
    <w:rsid w:val="0038146B"/>
    <w:rsid w:val="00381C92"/>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3F2187"/>
    <w:rsid w:val="004044AA"/>
    <w:rsid w:val="004044C8"/>
    <w:rsid w:val="00404F3F"/>
    <w:rsid w:val="00410B5D"/>
    <w:rsid w:val="00413BEC"/>
    <w:rsid w:val="0042265E"/>
    <w:rsid w:val="00424ED7"/>
    <w:rsid w:val="00425258"/>
    <w:rsid w:val="00426217"/>
    <w:rsid w:val="00431A80"/>
    <w:rsid w:val="00433641"/>
    <w:rsid w:val="00435A89"/>
    <w:rsid w:val="0044551F"/>
    <w:rsid w:val="00452267"/>
    <w:rsid w:val="00452E31"/>
    <w:rsid w:val="00453307"/>
    <w:rsid w:val="00454EE1"/>
    <w:rsid w:val="00455A02"/>
    <w:rsid w:val="00457E36"/>
    <w:rsid w:val="00460BD3"/>
    <w:rsid w:val="00462F8F"/>
    <w:rsid w:val="004708F2"/>
    <w:rsid w:val="004724DE"/>
    <w:rsid w:val="004770FE"/>
    <w:rsid w:val="0048157F"/>
    <w:rsid w:val="00481D56"/>
    <w:rsid w:val="00482D59"/>
    <w:rsid w:val="00490408"/>
    <w:rsid w:val="004A4C45"/>
    <w:rsid w:val="004A55C4"/>
    <w:rsid w:val="004A56BF"/>
    <w:rsid w:val="004A6C89"/>
    <w:rsid w:val="004B0485"/>
    <w:rsid w:val="004B0ED7"/>
    <w:rsid w:val="004B1F58"/>
    <w:rsid w:val="004B428E"/>
    <w:rsid w:val="004B4D0A"/>
    <w:rsid w:val="004B4D37"/>
    <w:rsid w:val="004C42F0"/>
    <w:rsid w:val="004D15E6"/>
    <w:rsid w:val="004D50C8"/>
    <w:rsid w:val="004D6B72"/>
    <w:rsid w:val="004E1D73"/>
    <w:rsid w:val="004E5450"/>
    <w:rsid w:val="004E57C3"/>
    <w:rsid w:val="004E72DD"/>
    <w:rsid w:val="004F22CD"/>
    <w:rsid w:val="004F5DBF"/>
    <w:rsid w:val="005025FB"/>
    <w:rsid w:val="00503462"/>
    <w:rsid w:val="0051286E"/>
    <w:rsid w:val="00516021"/>
    <w:rsid w:val="00516457"/>
    <w:rsid w:val="00516641"/>
    <w:rsid w:val="0051729F"/>
    <w:rsid w:val="005201C6"/>
    <w:rsid w:val="00520A0C"/>
    <w:rsid w:val="0052387E"/>
    <w:rsid w:val="00530E37"/>
    <w:rsid w:val="00535946"/>
    <w:rsid w:val="00540289"/>
    <w:rsid w:val="00541E20"/>
    <w:rsid w:val="005452CF"/>
    <w:rsid w:val="005464A1"/>
    <w:rsid w:val="00546F12"/>
    <w:rsid w:val="0055167E"/>
    <w:rsid w:val="0055339C"/>
    <w:rsid w:val="005542CC"/>
    <w:rsid w:val="00560424"/>
    <w:rsid w:val="00562B3C"/>
    <w:rsid w:val="0056325B"/>
    <w:rsid w:val="005646FA"/>
    <w:rsid w:val="00564E40"/>
    <w:rsid w:val="00564EB8"/>
    <w:rsid w:val="005702D2"/>
    <w:rsid w:val="00571C11"/>
    <w:rsid w:val="00572891"/>
    <w:rsid w:val="00573E1D"/>
    <w:rsid w:val="005750E2"/>
    <w:rsid w:val="0058313F"/>
    <w:rsid w:val="00585859"/>
    <w:rsid w:val="00586FBC"/>
    <w:rsid w:val="005879C9"/>
    <w:rsid w:val="00594CAD"/>
    <w:rsid w:val="005A1D0B"/>
    <w:rsid w:val="005A3C6B"/>
    <w:rsid w:val="005A74AF"/>
    <w:rsid w:val="005B1EA5"/>
    <w:rsid w:val="005C0BBD"/>
    <w:rsid w:val="005C54A0"/>
    <w:rsid w:val="005D0D15"/>
    <w:rsid w:val="005D31B7"/>
    <w:rsid w:val="005D7176"/>
    <w:rsid w:val="005E18CB"/>
    <w:rsid w:val="005E1F24"/>
    <w:rsid w:val="005E3667"/>
    <w:rsid w:val="005E73F1"/>
    <w:rsid w:val="005F06DB"/>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1CB4"/>
    <w:rsid w:val="006D377A"/>
    <w:rsid w:val="006D4222"/>
    <w:rsid w:val="006D540D"/>
    <w:rsid w:val="006D6372"/>
    <w:rsid w:val="006D68C4"/>
    <w:rsid w:val="006D6E5C"/>
    <w:rsid w:val="006E02AF"/>
    <w:rsid w:val="006E0786"/>
    <w:rsid w:val="006E6B4A"/>
    <w:rsid w:val="006E7449"/>
    <w:rsid w:val="006E7FB1"/>
    <w:rsid w:val="006F2604"/>
    <w:rsid w:val="006F4A95"/>
    <w:rsid w:val="006F5319"/>
    <w:rsid w:val="006F55FD"/>
    <w:rsid w:val="006F5D21"/>
    <w:rsid w:val="007013CF"/>
    <w:rsid w:val="007061DA"/>
    <w:rsid w:val="007109F6"/>
    <w:rsid w:val="00711BE3"/>
    <w:rsid w:val="00715CEC"/>
    <w:rsid w:val="00721B51"/>
    <w:rsid w:val="00722CB3"/>
    <w:rsid w:val="00724594"/>
    <w:rsid w:val="00724FA7"/>
    <w:rsid w:val="00725415"/>
    <w:rsid w:val="007262CC"/>
    <w:rsid w:val="00727505"/>
    <w:rsid w:val="00731581"/>
    <w:rsid w:val="0073481D"/>
    <w:rsid w:val="00741B9E"/>
    <w:rsid w:val="00743DAC"/>
    <w:rsid w:val="0074484A"/>
    <w:rsid w:val="007455B3"/>
    <w:rsid w:val="007502CD"/>
    <w:rsid w:val="00752AE7"/>
    <w:rsid w:val="00752D3B"/>
    <w:rsid w:val="0075337B"/>
    <w:rsid w:val="00755CD4"/>
    <w:rsid w:val="00757F96"/>
    <w:rsid w:val="0076053B"/>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27C8"/>
    <w:rsid w:val="007B64E5"/>
    <w:rsid w:val="007C2F04"/>
    <w:rsid w:val="007C31F8"/>
    <w:rsid w:val="007D4672"/>
    <w:rsid w:val="007F06E5"/>
    <w:rsid w:val="007F1B2C"/>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0EB1"/>
    <w:rsid w:val="00874913"/>
    <w:rsid w:val="00883F24"/>
    <w:rsid w:val="008954A1"/>
    <w:rsid w:val="00897E1F"/>
    <w:rsid w:val="008A3E8E"/>
    <w:rsid w:val="008B0D9A"/>
    <w:rsid w:val="008B2CB4"/>
    <w:rsid w:val="008B3D82"/>
    <w:rsid w:val="008B5503"/>
    <w:rsid w:val="008B6404"/>
    <w:rsid w:val="008C2C21"/>
    <w:rsid w:val="008C7DD3"/>
    <w:rsid w:val="008D054C"/>
    <w:rsid w:val="008D5DDD"/>
    <w:rsid w:val="008E000B"/>
    <w:rsid w:val="008E2926"/>
    <w:rsid w:val="008E35C6"/>
    <w:rsid w:val="008E3F49"/>
    <w:rsid w:val="008E7FBC"/>
    <w:rsid w:val="008F243B"/>
    <w:rsid w:val="008F4675"/>
    <w:rsid w:val="008F50FE"/>
    <w:rsid w:val="008F69CD"/>
    <w:rsid w:val="008F6E88"/>
    <w:rsid w:val="00901E60"/>
    <w:rsid w:val="00904A66"/>
    <w:rsid w:val="00905029"/>
    <w:rsid w:val="00911FCC"/>
    <w:rsid w:val="00921A3A"/>
    <w:rsid w:val="0092287F"/>
    <w:rsid w:val="00924710"/>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9534E"/>
    <w:rsid w:val="009A1DC2"/>
    <w:rsid w:val="009A5EEA"/>
    <w:rsid w:val="009A7B41"/>
    <w:rsid w:val="009B0906"/>
    <w:rsid w:val="009B38F2"/>
    <w:rsid w:val="009B7433"/>
    <w:rsid w:val="009C0914"/>
    <w:rsid w:val="009C27E5"/>
    <w:rsid w:val="009D24A1"/>
    <w:rsid w:val="009D3891"/>
    <w:rsid w:val="009D71E8"/>
    <w:rsid w:val="009E0CF5"/>
    <w:rsid w:val="009E104B"/>
    <w:rsid w:val="009E7DE4"/>
    <w:rsid w:val="009F3BBD"/>
    <w:rsid w:val="00A022AB"/>
    <w:rsid w:val="00A034B0"/>
    <w:rsid w:val="00A063DD"/>
    <w:rsid w:val="00A112B5"/>
    <w:rsid w:val="00A11FF7"/>
    <w:rsid w:val="00A14EEA"/>
    <w:rsid w:val="00A3058E"/>
    <w:rsid w:val="00A33636"/>
    <w:rsid w:val="00A44FBB"/>
    <w:rsid w:val="00A46014"/>
    <w:rsid w:val="00A50104"/>
    <w:rsid w:val="00A522E0"/>
    <w:rsid w:val="00A52823"/>
    <w:rsid w:val="00A60E28"/>
    <w:rsid w:val="00A6207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3F68"/>
    <w:rsid w:val="00B179ED"/>
    <w:rsid w:val="00B20E18"/>
    <w:rsid w:val="00B27BBF"/>
    <w:rsid w:val="00B331E1"/>
    <w:rsid w:val="00B40B13"/>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E6261"/>
    <w:rsid w:val="00BF0D5F"/>
    <w:rsid w:val="00BF30FC"/>
    <w:rsid w:val="00BF59B3"/>
    <w:rsid w:val="00BF6F95"/>
    <w:rsid w:val="00C053FC"/>
    <w:rsid w:val="00C10BCF"/>
    <w:rsid w:val="00C11EB4"/>
    <w:rsid w:val="00C12746"/>
    <w:rsid w:val="00C22D73"/>
    <w:rsid w:val="00C23C11"/>
    <w:rsid w:val="00C2441E"/>
    <w:rsid w:val="00C25827"/>
    <w:rsid w:val="00C31636"/>
    <w:rsid w:val="00C31BB8"/>
    <w:rsid w:val="00C373EA"/>
    <w:rsid w:val="00C43CA3"/>
    <w:rsid w:val="00C43D9D"/>
    <w:rsid w:val="00C43EA4"/>
    <w:rsid w:val="00C50040"/>
    <w:rsid w:val="00C51738"/>
    <w:rsid w:val="00C52DFF"/>
    <w:rsid w:val="00C574E1"/>
    <w:rsid w:val="00C621C1"/>
    <w:rsid w:val="00C62989"/>
    <w:rsid w:val="00C65CBB"/>
    <w:rsid w:val="00C74684"/>
    <w:rsid w:val="00C77F01"/>
    <w:rsid w:val="00C77FEF"/>
    <w:rsid w:val="00C80F37"/>
    <w:rsid w:val="00C83659"/>
    <w:rsid w:val="00C839C1"/>
    <w:rsid w:val="00C87563"/>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5A20"/>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263F"/>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B3E25"/>
    <w:rsid w:val="00DC641A"/>
    <w:rsid w:val="00DD21A1"/>
    <w:rsid w:val="00DD68FB"/>
    <w:rsid w:val="00DD6B7D"/>
    <w:rsid w:val="00DD6E14"/>
    <w:rsid w:val="00DD7AFA"/>
    <w:rsid w:val="00DE15AC"/>
    <w:rsid w:val="00DF2015"/>
    <w:rsid w:val="00DF5F7A"/>
    <w:rsid w:val="00E061EC"/>
    <w:rsid w:val="00E0696B"/>
    <w:rsid w:val="00E10E81"/>
    <w:rsid w:val="00E13E51"/>
    <w:rsid w:val="00E15C62"/>
    <w:rsid w:val="00E21F56"/>
    <w:rsid w:val="00E3014F"/>
    <w:rsid w:val="00E4286E"/>
    <w:rsid w:val="00E43EAD"/>
    <w:rsid w:val="00E62DCB"/>
    <w:rsid w:val="00E651DD"/>
    <w:rsid w:val="00E66558"/>
    <w:rsid w:val="00E70D81"/>
    <w:rsid w:val="00E726A6"/>
    <w:rsid w:val="00E73418"/>
    <w:rsid w:val="00E8109E"/>
    <w:rsid w:val="00E85C23"/>
    <w:rsid w:val="00E86F05"/>
    <w:rsid w:val="00E87E64"/>
    <w:rsid w:val="00EA3A2A"/>
    <w:rsid w:val="00EA6B46"/>
    <w:rsid w:val="00EB4556"/>
    <w:rsid w:val="00EB4A11"/>
    <w:rsid w:val="00EB51C3"/>
    <w:rsid w:val="00EB5990"/>
    <w:rsid w:val="00EB64C8"/>
    <w:rsid w:val="00ED083B"/>
    <w:rsid w:val="00ED4136"/>
    <w:rsid w:val="00ED5108"/>
    <w:rsid w:val="00ED6AE8"/>
    <w:rsid w:val="00EE291B"/>
    <w:rsid w:val="00EE2CB2"/>
    <w:rsid w:val="00EF485B"/>
    <w:rsid w:val="00EF5A6B"/>
    <w:rsid w:val="00F012CA"/>
    <w:rsid w:val="00F01752"/>
    <w:rsid w:val="00F017D2"/>
    <w:rsid w:val="00F0355A"/>
    <w:rsid w:val="00F05C44"/>
    <w:rsid w:val="00F105C6"/>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66C29"/>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1538</TotalTime>
  <Pages>9</Pages>
  <Words>2789</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Steph Macdonald</cp:lastModifiedBy>
  <cp:revision>77</cp:revision>
  <cp:lastPrinted>2014-09-18T05:26:00Z</cp:lastPrinted>
  <dcterms:created xsi:type="dcterms:W3CDTF">2025-12-16T14:04:00Z</dcterms:created>
  <dcterms:modified xsi:type="dcterms:W3CDTF">2025-12-23T11:18:00Z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